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C3" w:rsidRDefault="00BA41C3">
      <w:r>
        <w:rPr>
          <w:noProof/>
          <w:lang w:eastAsia="ru-RU"/>
        </w:rPr>
        <w:drawing>
          <wp:inline distT="0" distB="0" distL="0" distR="0">
            <wp:extent cx="6031846" cy="8298877"/>
            <wp:effectExtent l="1162050" t="0" r="1130954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5277" cy="830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27" w:type="dxa"/>
        <w:tblInd w:w="100" w:type="dxa"/>
        <w:tblLook w:val="04A0"/>
      </w:tblPr>
      <w:tblGrid>
        <w:gridCol w:w="15027"/>
      </w:tblGrid>
      <w:tr w:rsidR="00972BFF" w:rsidRPr="00972BFF" w:rsidTr="00BA41C3">
        <w:trPr>
          <w:trHeight w:val="1053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Ind w:w="17" w:type="dxa"/>
              <w:tblLook w:val="04A0"/>
            </w:tblPr>
            <w:tblGrid>
              <w:gridCol w:w="6971"/>
              <w:gridCol w:w="7823"/>
            </w:tblGrid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Кор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. А: 46-60-16: факс: 48-79-03;    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кор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  48-72-81;  факс:  42-62-52</w:t>
                  </w:r>
                </w:p>
              </w:tc>
            </w:tr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yardou246@yandex.ru</w:t>
                  </w:r>
                </w:p>
              </w:tc>
            </w:tr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Департамент образования мэрии города Ярославля</w:t>
                  </w:r>
                </w:p>
              </w:tc>
            </w:tr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Адрес сайта в Интернете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http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://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mdou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246.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edu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yar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</w:t>
                  </w:r>
                </w:p>
              </w:tc>
            </w:tr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Лицензия на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право ведения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образовательной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Серия  76Л02  № 0000419, регистрационный № 178/15 от 28.07.2015г.</w:t>
                  </w:r>
                </w:p>
              </w:tc>
            </w:tr>
            <w:tr w:rsidR="00752C65" w:rsidRPr="00F74A0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Лицензия на осуществление медицинской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 ЛО-76-01-001097  от 27.01.2014г.</w:t>
                  </w:r>
                </w:p>
              </w:tc>
            </w:tr>
            <w:tr w:rsidR="00752C65" w:rsidRPr="00F74A02"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752C65" w:rsidRPr="00F74A02" w:rsidRDefault="00752C65" w:rsidP="00972BFF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52C65" w:rsidRPr="00F74A02" w:rsidRDefault="00752C65" w:rsidP="00972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972BFF" w:rsidRPr="00F438AE" w:rsidRDefault="00972BFF" w:rsidP="00752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Муниципальное  дошкольное образовательное учреждение «Детский сад № 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246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» 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(далее ДОУ)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расположен</w:t>
            </w:r>
            <w:r w:rsidR="00F438AE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во Фрунзенском районе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города 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Ярославля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вдали от производящих предприятий и торговых мест. 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Детский сад имеет 2 здания ( корпус</w:t>
            </w:r>
            <w:proofErr w:type="gramStart"/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</w:t>
            </w:r>
            <w:proofErr w:type="gramEnd"/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 корпус Б).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Здани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Д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ОУ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построен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ы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 типов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ым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F438AE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проектам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. 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Проектная наполняемость на 14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0 мест. Общая площадь здания 1</w:t>
            </w:r>
            <w:r w:rsidR="009B500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380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кв. м, из них площадь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br/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помещений, используемых непосредственно для нужд образовательного процесса, 1</w:t>
            </w:r>
            <w:r w:rsidR="009B500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237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кв. м.</w:t>
            </w:r>
          </w:p>
          <w:p w:rsidR="006D7C1F" w:rsidRPr="00F438AE" w:rsidRDefault="00972BFF" w:rsidP="00752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Цель деятельности</w:t>
            </w:r>
            <w:r w:rsidR="00F438AE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ДОУ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– </w:t>
            </w:r>
            <w:proofErr w:type="gramStart"/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ос</w:t>
            </w:r>
            <w:proofErr w:type="gramEnd"/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уществление образовательной деятельности по реализации образовательных программ дошкольного образования.</w:t>
            </w:r>
          </w:p>
          <w:p w:rsidR="00972BFF" w:rsidRPr="00F438AE" w:rsidRDefault="00972BFF" w:rsidP="00752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</w:pP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</w:t>
            </w:r>
            <w:r w:rsidR="006D7C1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метом деятельности ДОУ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br/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воспитанников.</w:t>
            </w:r>
          </w:p>
          <w:p w:rsidR="00972BFF" w:rsidRPr="00F438AE" w:rsidRDefault="00F438AE" w:rsidP="00752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Режим работы ДОУ:</w:t>
            </w:r>
            <w:r w:rsidRPr="00F438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2BF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Рабочая неделя – пятидневная, с понедельника по пятницу. Длительность пребывания 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CC"/>
                <w:lang w:eastAsia="ru-RU"/>
              </w:rPr>
              <w:t xml:space="preserve"> </w:t>
            </w:r>
            <w:r w:rsidR="00972BF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детей в группах – 12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часов. Режим работы групп – с 07</w:t>
            </w:r>
            <w:r w:rsidR="00972BF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:00 до 1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9</w:t>
            </w:r>
            <w:r w:rsidR="00972BF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:00</w:t>
            </w:r>
            <w:r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ч</w:t>
            </w:r>
            <w:r w:rsidR="00972BFF" w:rsidRPr="00F438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752C65" w:rsidRPr="00F74A02" w:rsidRDefault="00752C65" w:rsidP="00972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Организационно-правовое обеспечение деятельности образовательного учреждения</w:t>
            </w:r>
          </w:p>
          <w:tbl>
            <w:tblPr>
              <w:tblW w:w="14807" w:type="dxa"/>
              <w:tblBorders>
                <w:bottom w:val="single" w:sz="8" w:space="0" w:color="EEEEEE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65"/>
              <w:gridCol w:w="1706"/>
              <w:gridCol w:w="7436"/>
            </w:tblGrid>
            <w:tr w:rsidR="00E2204A" w:rsidRPr="00F74A02" w:rsidTr="00E2204A">
              <w:tc>
                <w:tcPr>
                  <w:tcW w:w="14807" w:type="dxa"/>
                  <w:gridSpan w:val="3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2.1. Наличие свидетельств:</w:t>
                  </w:r>
                </w:p>
              </w:tc>
            </w:tr>
            <w:tr w:rsidR="00E2204A" w:rsidRPr="00F74A02" w:rsidTr="00E2204A">
              <w:tc>
                <w:tcPr>
                  <w:tcW w:w="7371" w:type="dxa"/>
                  <w:gridSpan w:val="2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а) </w:t>
                  </w:r>
                  <w:r w:rsidR="00F438A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внесении записи в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Единый</w:t>
                  </w:r>
                  <w:proofErr w:type="gramEnd"/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государственный реестр юридических лиц</w:t>
                  </w:r>
                </w:p>
              </w:tc>
              <w:tc>
                <w:tcPr>
                  <w:tcW w:w="74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 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11.07.2005г серия 55 № 001487007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 </w:t>
                  </w:r>
                </w:p>
              </w:tc>
            </w:tr>
            <w:tr w:rsidR="00E2204A" w:rsidRPr="00F74A02" w:rsidTr="00E2204A">
              <w:tc>
                <w:tcPr>
                  <w:tcW w:w="7371" w:type="dxa"/>
                  <w:gridSpan w:val="2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б) </w:t>
                  </w:r>
                  <w:r w:rsidR="00F438A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постановке на учет в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налоговом</w:t>
                  </w:r>
                  <w:proofErr w:type="gramEnd"/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органе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      </w:r>
                </w:p>
              </w:tc>
              <w:tc>
                <w:tcPr>
                  <w:tcW w:w="74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 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зарегистрирован 26.10.2002г.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регистрационный № 9052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ОГРН 1027600983035</w:t>
                  </w:r>
                </w:p>
              </w:tc>
            </w:tr>
            <w:tr w:rsidR="00E2204A" w:rsidRPr="00F74A02" w:rsidTr="00E2204A">
              <w:tc>
                <w:tcPr>
                  <w:tcW w:w="14807" w:type="dxa"/>
                  <w:gridSpan w:val="3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2.2. Наличие документов о создании образовательного учреждения:</w:t>
                  </w:r>
                </w:p>
              </w:tc>
            </w:tr>
            <w:tr w:rsidR="00E2204A" w:rsidRPr="00F74A02" w:rsidTr="00E2204A">
              <w:tc>
                <w:tcPr>
                  <w:tcW w:w="7371" w:type="dxa"/>
                  <w:gridSpan w:val="2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Наличие и реквизиты Устава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4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Устав 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Утвержден приказом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департамента образования мэрии города Ярославля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от 08.04.2015г № 01-05/233 соответствует законам и иным нормативным правовым актам Российской Федерации. </w:t>
                  </w:r>
                </w:p>
              </w:tc>
            </w:tr>
            <w:tr w:rsidR="00E2204A" w:rsidRPr="00F74A02" w:rsidTr="00E2204A">
              <w:tc>
                <w:tcPr>
                  <w:tcW w:w="14807" w:type="dxa"/>
                  <w:gridSpan w:val="3"/>
                  <w:tcBorders>
                    <w:bottom w:val="nil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2.3. Наличие локальных актов образовательного учреждения:</w:t>
                  </w:r>
                </w:p>
              </w:tc>
            </w:tr>
            <w:tr w:rsidR="00E2204A" w:rsidRPr="00F74A02" w:rsidTr="00E2204A">
              <w:tc>
                <w:tcPr>
                  <w:tcW w:w="5665" w:type="dxa"/>
                  <w:tcBorders>
                    <w:bottom w:val="nil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части содержания образования, организации образовательного процесса</w:t>
                  </w:r>
                </w:p>
              </w:tc>
              <w:tc>
                <w:tcPr>
                  <w:tcW w:w="9142" w:type="dxa"/>
                  <w:gridSpan w:val="2"/>
                  <w:tcBorders>
                    <w:bottom w:val="nil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коллективный договор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правила внутреннего трудового распорядка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 о распределении стимулирующей части фонда оплаты труда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 о педагогическом Совете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 о родительском комитете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положением о родительском собрании Учреждения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положением об общем собрании трудового коллектива Учреждения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 о родительском собрании группы  Учреждения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положением о порядке комплектования Учреждения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положение о работе с персональными данными сотрудников, воспитанников и  родителей (законных представителей) 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положением  о должностном контроле Учреждения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положением об организации работы по охране труда и безопасности жизнедеятельности Учреждения.</w:t>
                  </w:r>
                </w:p>
              </w:tc>
            </w:tr>
          </w:tbl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Вывод: 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все нормативные локальные акты в части содержания, организации образовательного процесса в ДОУ имеются в наличии.</w:t>
            </w: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</w:t>
            </w:r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  </w:t>
            </w: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Структура образовательного учреждения и система его управления</w:t>
            </w:r>
          </w:p>
          <w:p w:rsidR="00F438AE" w:rsidRDefault="00F438AE" w:rsidP="00E220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МДОУ «Детский сад № 246»  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трудового коллектива, Педагогическим советом, Управляющим советом, Профсоюзным комитетом.</w:t>
            </w:r>
          </w:p>
          <w:p w:rsidR="00E2204A" w:rsidRDefault="00E2204A" w:rsidP="00F74A0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      </w:r>
          </w:p>
          <w:p w:rsidR="00E2204A" w:rsidRPr="00F74A02" w:rsidRDefault="00E2204A" w:rsidP="00F43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7393"/>
              <w:gridCol w:w="7393"/>
            </w:tblGrid>
            <w:tr w:rsidR="00E2204A" w:rsidRPr="00F74A02" w:rsidTr="00E2204A"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Каково распределение административных обязанностей в педагогическом коллективе</w:t>
                  </w:r>
                </w:p>
              </w:tc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Заведующий осуществляет общее руководство по оптимизации деятельности управленческого аппарата МДОУ на основе плана работы, обеспечивает регулирование и коррекцию по всем направлениям деятельности.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Старший воспитатель  ведет контрольно-аналитическую деятельность по мониторингу качества образования и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здоровьесбережения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детей; планирует организацию всей методической работы.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0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Старшая медсестра отвечает за проведение медицинской и оздоровительной работы в учреждении.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Главный бухгалтер осуществляет финансово-экономическую деятельность МДОУ</w:t>
                  </w:r>
                </w:p>
              </w:tc>
            </w:tr>
            <w:tr w:rsidR="00E2204A" w:rsidRPr="00F74A02" w:rsidTr="00E2204A"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Каковы основные формы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координации  деятельности аппарата управления образовательного учреждения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E2204A" w:rsidRPr="00F74A02" w:rsidRDefault="00E2204A" w:rsidP="00E2204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Основными формами координации деятельности аппарата управления являются: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 трудового коллектива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педагогический совет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родительский комитет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управляющий совет ДОУ</w:t>
                  </w:r>
                </w:p>
                <w:p w:rsidR="00E2204A" w:rsidRPr="00F74A02" w:rsidRDefault="00E2204A" w:rsidP="00E2204A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профсоюзный комитет</w:t>
                  </w:r>
                </w:p>
              </w:tc>
            </w:tr>
            <w:tr w:rsidR="00E2204A" w:rsidRPr="00F74A02" w:rsidTr="00E2204A"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Организационная структура системы управления, организация методической работы в педагогическом коллективе</w:t>
                  </w:r>
                </w:p>
              </w:tc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Заведующий МДОУ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Старший воспитатель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Старшая медсестра     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Воспитатели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Специалисты 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Завхоз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Младший обслуживающий персонал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Дети, родители.</w:t>
                  </w:r>
                </w:p>
              </w:tc>
            </w:tr>
            <w:tr w:rsidR="00E2204A" w:rsidRPr="00F74A02" w:rsidTr="00E2204A"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Какова организационная структура системы управления, где показаны все субъекты управления.</w:t>
                  </w:r>
                </w:p>
                <w:p w:rsidR="00E2204A" w:rsidRPr="00F74A02" w:rsidRDefault="00E2204A" w:rsidP="00E2204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393" w:type="dxa"/>
                </w:tcPr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Непосредственное управление ДОУ осуществляет департамент образования мэрии города Ярославля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..</w:t>
                  </w:r>
                  <w:proofErr w:type="gramEnd"/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Также активное влияние на деятельность ДОУ оказывают Профсоюз работников образования.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состав органов самоуправления ДОУ входят: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Общее собрание трудового коллектива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Педагогический совет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ДОУ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Профсоюзный комитет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Управляющий совет.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Руководит образовательным учреждением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Лату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Марина Ивановна – руководитель высшей  категории, имеет  высшее образование.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Руководство дошкольным образовательным учреждением регламентируется нормативно – правовыми и локальными документами.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Федеральным законом  «Об образовании».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Федеральным законом  «Об основных гарантиях прав ребенка Российской Федерации».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·        Конвенцией ООН о правах ребенка.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Санитарно — эпидемиологическими правилами и нормативами для ДОУ.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Уставом  ДОУ.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Договором между ДОУ  и родителями.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Договором между ДОУ  и Учредителем</w:t>
                  </w: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Трудовыми договорами между администрацией и работниками.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Правилами внутреннего трудового распорядка.</w:t>
                  </w:r>
                </w:p>
                <w:p w:rsidR="00E2204A" w:rsidRPr="00F74A02" w:rsidRDefault="00E2204A" w:rsidP="00E2204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  др. локальными актами ДОУ</w:t>
                  </w:r>
                </w:p>
              </w:tc>
            </w:tr>
          </w:tbl>
          <w:p w:rsidR="00E2204A" w:rsidRDefault="00E2204A" w:rsidP="00E220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5A27" w:rsidRDefault="00105A27" w:rsidP="00E2204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14742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01"/>
              <w:gridCol w:w="6113"/>
              <w:gridCol w:w="2403"/>
              <w:gridCol w:w="3125"/>
            </w:tblGrid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Структурное подразделение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Содержание деятельности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Члены структурного подразделения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Взаимосвязь структурных подразделений</w:t>
                  </w:r>
                </w:p>
              </w:tc>
            </w:tr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 трудового коллектива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Содействие осуществлению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управленческих начал, развитию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инициативы трудового коллектива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Расширение коллегиальных,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демократических форм управления ДОУ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Утверждение нормативно-правовых документов ДОУ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Все  работники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Педагогический совет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Комиссия по охране труда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Профсоюзный комитет</w:t>
                  </w:r>
                </w:p>
              </w:tc>
            </w:tr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Педагогический совет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Выполнение нормативно-правовых документов в области дошкольного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Определение направлений деятельности ДОУ, обсуждение вопросов содержания, форм и методов образовательного процесса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Принятие изменений в ООП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Обсуждение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вопросов повышения квалификации, переподготовки, аттестации педагогов, обобщению,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распространению, внедрению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педагогического опыта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Заведующий,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старший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воспитатель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воспитатели,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специалисты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 трудового коллектива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Психолого-медик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педагогический консилиум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Родительский комитет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Совет ДОУ</w:t>
                  </w:r>
                </w:p>
              </w:tc>
            </w:tr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Родительский комитет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Содействие обеспечению оптимальных условий для организации воспитательно-образовательного процесса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Координирование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групповых Родительских комитетов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Проведение разъяснительной 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консультативной  работы среди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родителей (законных представителей) детей об их правах и обязанностях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Избранные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представители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родительской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общественности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родителей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Совет Учреждения</w:t>
                  </w:r>
                </w:p>
              </w:tc>
            </w:tr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Управляющий  совет ДОУ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105A27" w:rsidRDefault="00105A27">
                  <w:pPr>
                    <w:tabs>
                      <w:tab w:val="left" w:pos="147"/>
                    </w:tabs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Рассматривание вопросов создания здоровых и безопасных условий обучения и воспитания в ДОУ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Согласование сметы доходов 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расходов, перечня услуг, плана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работы образовательной деятельности по оказанию ДОУ дополнительных платных образовательных услуг.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Поддерживание общественных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инициатив по совершенствованию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и развитию воспитания детей,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творческий поиск педагогических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работников в организации опытно-экспериментальной работы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Рассматривание жалоб и заявлений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родителей (законных представителей) на действия и бездействия педагогического, обслуживающего и административного персонала ДОУ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(законные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представители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воспитанников),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представители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учредителя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 родителей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Родительский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комитет</w:t>
                  </w:r>
                </w:p>
              </w:tc>
            </w:tr>
            <w:tr w:rsidR="00105A27" w:rsidTr="00105A27"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Профсоюзный комитет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Предоставление защиты социально-трудовых прав и профессиональных интересов членов профсоюза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Разработка и согласование нормативно-правовых документов учреждения, имеющих отношение к выполнению трудового законодательства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соблюдением и выполнением законодательства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ПК, члены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профсоюза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105A27" w:rsidRDefault="00105A27">
                  <w:pPr>
                    <w:spacing w:after="0" w:line="240" w:lineRule="auto"/>
                    <w:ind w:left="289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Общее собрание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трудового коллектива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Комиссия по охране труда</w:t>
                  </w:r>
                </w:p>
              </w:tc>
            </w:tr>
          </w:tbl>
          <w:p w:rsidR="00105A27" w:rsidRPr="00F74A02" w:rsidRDefault="00105A27" w:rsidP="00105A27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2AF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: Система управления Муниципального  дошкольного образовательного учреждения «Детский сад № 246»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      </w:r>
          </w:p>
          <w:p w:rsidR="00A002AF" w:rsidRPr="00F74A02" w:rsidRDefault="00A002AF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Контингент воспитанников дошкольного образовательного учреждения</w:t>
            </w:r>
          </w:p>
          <w:tbl>
            <w:tblPr>
              <w:tblW w:w="14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36"/>
              <w:gridCol w:w="10106"/>
            </w:tblGrid>
            <w:tr w:rsidR="00E2204A" w:rsidRPr="00F74A02" w:rsidTr="00E2204A">
              <w:tc>
                <w:tcPr>
                  <w:tcW w:w="46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Состав воспитанников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10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563E1A" w:rsidRDefault="00E2204A" w:rsidP="00E22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В 201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 году функционировало 6 групп, из которых:</w:t>
                  </w:r>
                </w:p>
                <w:p w:rsidR="00563E1A" w:rsidRPr="00F74A02" w:rsidRDefault="00563E1A" w:rsidP="00E22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с 01.01.201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 по 01.08.201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  <w:p w:rsidR="00E2204A" w:rsidRPr="00F74A02" w:rsidRDefault="009F01E1" w:rsidP="00E2204A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групп общеразвивающей направленности, которые посещали  1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45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детей из них </w:t>
                  </w:r>
                  <w:r w:rsidR="009B50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76 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девочек, 59 мальчиков;</w:t>
                  </w:r>
                </w:p>
                <w:p w:rsidR="00E2204A" w:rsidRDefault="009B5009" w:rsidP="00E2204A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оздоровительной на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правленности, которые посещают 25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детей, из них 15 девочек, 10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мальчиков;</w:t>
                  </w:r>
                </w:p>
                <w:p w:rsidR="00563E1A" w:rsidRDefault="00563E1A" w:rsidP="00563E1A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с 01.08.201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 по 31.12.201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г.</w:t>
                  </w:r>
                </w:p>
                <w:p w:rsidR="00563E1A" w:rsidRPr="00F74A02" w:rsidRDefault="009F01E1" w:rsidP="00563E1A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  <w:r w:rsidR="00563E1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ы</w:t>
                  </w:r>
                  <w:r w:rsidR="00563E1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общеразвивающей направленности, которые посещали  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 детей из них 61 девочка, 54</w:t>
                  </w:r>
                  <w:r w:rsidR="00563E1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мальчик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</w:t>
                  </w:r>
                  <w:r w:rsidR="00563E1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563E1A" w:rsidRDefault="00563E1A" w:rsidP="00563E1A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оздоровительной на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правленности, кото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рые посещают 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25 детей 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 них 1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девочек, 1</w:t>
                  </w:r>
                  <w:r w:rsidR="009F01E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мальчиков.</w:t>
                  </w:r>
                </w:p>
                <w:p w:rsidR="00563E1A" w:rsidRPr="00C54421" w:rsidRDefault="009F01E1" w:rsidP="00563E1A">
                  <w:pPr>
                    <w:pStyle w:val="a7"/>
                    <w:numPr>
                      <w:ilvl w:val="0"/>
                      <w:numId w:val="12"/>
                    </w:num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1 группа комбинированной направленности для детей с тяжелыми нарушениями речи (ТНР), которую посещают 30 детей, из них 18 мальчиков и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12 девочек.</w:t>
                  </w:r>
                </w:p>
                <w:p w:rsidR="00E2204A" w:rsidRPr="00F74A02" w:rsidRDefault="00CB4C5F" w:rsidP="00CB4C5F">
                  <w:pPr>
                    <w:spacing w:after="0" w:line="240" w:lineRule="auto"/>
                    <w:ind w:left="326" w:right="28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B4C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школу выпущено 26</w:t>
                  </w:r>
                  <w:r w:rsidR="00E2204A" w:rsidRPr="00CB4C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дошкольников.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 01.09.20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 укомплектованы все возрастные группы.</w:t>
                  </w:r>
                </w:p>
              </w:tc>
            </w:tr>
            <w:tr w:rsidR="00E2204A" w:rsidRPr="00F74A02" w:rsidTr="00E2204A">
              <w:tc>
                <w:tcPr>
                  <w:tcW w:w="46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Наличие и комплектование групп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согласно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  лицензионного норматива</w:t>
                  </w:r>
                </w:p>
              </w:tc>
              <w:tc>
                <w:tcPr>
                  <w:tcW w:w="1010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6 групп: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группа раннего возраста (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1,5-7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лет)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оздоровительная 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 2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группа раннего возраста (1,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5-3 лет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) </w:t>
                  </w:r>
                  <w:r w:rsidR="00EF1D23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общеразвивающая   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 2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  <w:p w:rsidR="00E2204A" w:rsidRPr="00F74A02" w:rsidRDefault="00EF1D23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 группа  (3-4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лет)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общеразвивающая   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-   2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 группа (4-5 лет) общера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звивающая    </w:t>
                  </w:r>
                  <w:r w:rsidR="00EF1D2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2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  <w:p w:rsidR="00E2204A" w:rsidRPr="00F74A02" w:rsidRDefault="00EF1D23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5 группа 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  <w:r w:rsidR="00CD5D4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лет) общеразвивающая     -  2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  <w:p w:rsidR="00E2204A" w:rsidRPr="00F74A02" w:rsidRDefault="00E2204A" w:rsidP="00CB4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6 группа </w:t>
                  </w:r>
                  <w:r w:rsidR="00CB4C5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комбинированная</w:t>
                  </w:r>
                  <w:r w:rsidR="00D804D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(для детей с ТНР) 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(5-7 лет) -  25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чел.</w:t>
                  </w:r>
                </w:p>
              </w:tc>
            </w:tr>
            <w:tr w:rsidR="00E2204A" w:rsidRPr="00F74A02" w:rsidTr="00E2204A">
              <w:tc>
                <w:tcPr>
                  <w:tcW w:w="463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C54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Социальный состав семей воспитанников </w:t>
                  </w: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(данные на сентябрь 201</w:t>
                  </w:r>
                  <w:r w:rsidR="00C54421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>9</w:t>
                  </w:r>
                  <w:r w:rsidRPr="00F74A02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г.)</w:t>
                  </w:r>
                </w:p>
              </w:tc>
              <w:tc>
                <w:tcPr>
                  <w:tcW w:w="10106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Полная 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семья – 89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%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Неполная семья – 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81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%</w:t>
                  </w:r>
                </w:p>
                <w:p w:rsidR="00E2204A" w:rsidRPr="00F74A02" w:rsidRDefault="00CD5D4B" w:rsidP="00C54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Многодетная семья –</w:t>
                  </w:r>
                  <w:r w:rsidR="00C5442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 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CD5D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возрастные группы укомплектованы полностью. </w:t>
            </w:r>
          </w:p>
          <w:p w:rsidR="00E2204A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4477" w:rsidRPr="009E0455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04477" w:rsidRPr="009E0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Оценка образовательной деятельности</w:t>
            </w:r>
          </w:p>
          <w:p w:rsidR="00204477" w:rsidRPr="009E0455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      </w:r>
            <w:proofErr w:type="spellStart"/>
            <w:r w:rsidRPr="009E045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E0455">
              <w:rPr>
                <w:rFonts w:ascii="Times New Roman" w:hAnsi="Times New Roman" w:cs="Times New Roman"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204477" w:rsidRPr="009E0455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204477" w:rsidRPr="009E0455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посещают 170 воспитанников в возрасте от 1,6 до 7 лет. </w:t>
            </w:r>
          </w:p>
          <w:p w:rsidR="009E0455" w:rsidRPr="009E0455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7" w:rsidRPr="009E0455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 </w:t>
            </w:r>
            <w:r w:rsidR="00204477" w:rsidRPr="009E045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детей анализируется по итогам</w:t>
            </w:r>
            <w:r w:rsidR="00204477" w:rsidRPr="009E04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диагностики. Формы проведения диагностики:</w:t>
            </w:r>
          </w:p>
          <w:p w:rsidR="00204477" w:rsidRPr="009E0455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>− диагностические занятия (по каждому разделу программы);</w:t>
            </w:r>
          </w:p>
          <w:p w:rsidR="00204477" w:rsidRPr="009E0455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55">
              <w:rPr>
                <w:rFonts w:ascii="Times New Roman" w:hAnsi="Times New Roman" w:cs="Times New Roman"/>
                <w:sz w:val="24"/>
                <w:szCs w:val="24"/>
              </w:rPr>
              <w:t>− диагностические срезы;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t>− наблюдения, итоговые занятия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t>- систематические наблюдения,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lastRenderedPageBreak/>
              <w:t xml:space="preserve"> - организация специальной игровой деятельности, 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t xml:space="preserve">- получение ответов на поставленные задачи через педагогические ситуации, 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t>- анализ продуктов детской деятельности</w:t>
            </w: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t xml:space="preserve"> 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 - эстетическое развитие», «Физическое развитие» позволил осуществить комплексный подход к оценке развития ребенка. 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Так, результаты качества освоения ООП Детского сада на май 2020 года выглядят следующим образом:</w:t>
            </w:r>
          </w:p>
          <w:p w:rsidR="009E0455" w:rsidRPr="009E0455" w:rsidRDefault="009E0455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rFonts w:eastAsia="Calibri"/>
                <w:b/>
              </w:rPr>
            </w:pPr>
          </w:p>
          <w:p w:rsidR="00204477" w:rsidRPr="009E0455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9E0455">
              <w:rPr>
                <w:rFonts w:eastAsia="Calibri"/>
                <w:b/>
              </w:rPr>
              <w:t xml:space="preserve">Мониторинг освоения  </w:t>
            </w:r>
            <w:r w:rsidRPr="009E0455">
              <w:rPr>
                <w:b/>
                <w:iCs/>
              </w:rPr>
              <w:t>детьми ООП МДОУ "Детский сада № 246"за 2018  - 2019 учебный год</w:t>
            </w:r>
          </w:p>
          <w:p w:rsidR="00204477" w:rsidRPr="009E0455" w:rsidRDefault="00204477" w:rsidP="009E0455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Сравнительный анализ показал положительную динамику освоения воспитанниками МДОУ «Детский сад № 246» образовательной программы по всем образовательным областям по сравнению с началом учебного года. </w:t>
            </w:r>
          </w:p>
          <w:tbl>
            <w:tblPr>
              <w:tblW w:w="4097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37"/>
              <w:gridCol w:w="4342"/>
              <w:gridCol w:w="799"/>
              <w:gridCol w:w="801"/>
              <w:gridCol w:w="738"/>
              <w:gridCol w:w="735"/>
              <w:gridCol w:w="995"/>
              <w:gridCol w:w="896"/>
              <w:gridCol w:w="893"/>
            </w:tblGrid>
            <w:tr w:rsidR="00204477" w:rsidRPr="009E0455" w:rsidTr="009E0455">
              <w:trPr>
                <w:trHeight w:val="313"/>
              </w:trPr>
              <w:tc>
                <w:tcPr>
                  <w:tcW w:w="798" w:type="pct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789" w:type="pct"/>
                  <w:vMerge w:val="restar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045" w:type="pct"/>
                  <w:gridSpan w:val="6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человек 142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rPr>
                <w:trHeight w:val="20"/>
              </w:trPr>
              <w:tc>
                <w:tcPr>
                  <w:tcW w:w="798" w:type="pct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9" w:type="pct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gridSpan w:val="3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начало</w:t>
                  </w:r>
                </w:p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450" w:type="pct"/>
                  <w:gridSpan w:val="4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конец</w:t>
                  </w:r>
                </w:p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9" w:type="pct"/>
                  <w:vMerge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bottom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средн</w:t>
                  </w:r>
                  <w:proofErr w:type="spellEnd"/>
                  <w:r w:rsidRPr="009E04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4477" w:rsidRPr="009E0455" w:rsidTr="009E0455">
              <w:tc>
                <w:tcPr>
                  <w:tcW w:w="79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78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Средние показатели за учебный год</w:t>
                  </w:r>
                </w:p>
              </w:tc>
              <w:tc>
                <w:tcPr>
                  <w:tcW w:w="32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</w:t>
                  </w:r>
                </w:p>
              </w:tc>
              <w:tc>
                <w:tcPr>
                  <w:tcW w:w="33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68</w:t>
                  </w:r>
                </w:p>
              </w:tc>
              <w:tc>
                <w:tcPr>
                  <w:tcW w:w="304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03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410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69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vAlign w:val="center"/>
                  <w:hideMark/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8" w:type="pct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:rsidR="00204477" w:rsidRPr="009E0455" w:rsidRDefault="00204477" w:rsidP="009E0455">
                  <w:pPr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0455" w:rsidRPr="009E0455" w:rsidRDefault="00204477" w:rsidP="009E0455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477" w:rsidRPr="0020334A" w:rsidRDefault="00204477" w:rsidP="009E045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уровень освоения детьми образовательной программы</w:t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Показатель высокого уровня освоения детьми программы составил –</w:t>
            </w:r>
            <w:r w:rsidRPr="0020334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61%;</w:t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Показатель среднего уровня освоения детьми программы составил –</w:t>
            </w:r>
            <w:r w:rsidRPr="0020334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37%;</w:t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Показатель низкого уровня освоения детьми программы составил – </w:t>
            </w:r>
            <w:r w:rsidRPr="0020334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2%.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 xml:space="preserve">            Анализ качества освоения детьми образовательных областей позволяет выстроить следующий рейтинговый порядок: - наиболее высокие показатели достигнуты по образовательным областям: 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</w:rPr>
              <w:t>«Физическое развитие » -   60%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</w:rPr>
              <w:t>«Социально – коммуникативное развитие» -  50%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 xml:space="preserve">Несколько ниже результаты достигнуты по образовательным областям: 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</w:rPr>
              <w:t xml:space="preserve"> «Познавательное развитие» -   49%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</w:rPr>
              <w:t>«Художественно – эстетическое развитие» -     49%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</w:rPr>
              <w:t>«Речевое развитие -     44%</w:t>
            </w:r>
          </w:p>
          <w:p w:rsidR="009E0455" w:rsidRPr="0020334A" w:rsidRDefault="009E0455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i/>
                <w:iCs/>
                <w:u w:val="single"/>
              </w:rPr>
            </w:pP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0334A">
              <w:rPr>
                <w:b/>
                <w:iCs/>
                <w:u w:val="single"/>
              </w:rPr>
              <w:t>Вывод:</w:t>
            </w:r>
            <w:r w:rsidRPr="0020334A">
              <w:rPr>
                <w:b/>
                <w:i/>
                <w:iCs/>
                <w:u w:val="single"/>
              </w:rPr>
              <w:t xml:space="preserve">   </w:t>
            </w:r>
            <w:r w:rsidRPr="0020334A">
              <w:t xml:space="preserve">Сравнительный анализ результатов мониторинга в начале и в конце учебного года показал рост усвоения программного материала детьми, т.е. прослеживается положительная динамика развития ребенка по всем видам деятельности. </w:t>
            </w:r>
            <w:r w:rsidRPr="0020334A">
              <w:rPr>
                <w:b/>
              </w:rPr>
              <w:t>В основном показатели выполнения программы лежат в пределах высокого и среднего уровня, что составляет 83%,</w:t>
            </w:r>
            <w:r w:rsidRPr="0020334A">
              <w:t xml:space="preserve"> низкий уровень составляет </w:t>
            </w:r>
            <w:r w:rsidRPr="0020334A">
              <w:rPr>
                <w:b/>
              </w:rPr>
              <w:t>17 % по детскому саду.</w:t>
            </w:r>
            <w:r w:rsidRPr="0020334A">
              <w:t xml:space="preserve"> </w:t>
            </w:r>
            <w:r w:rsidRPr="0020334A">
              <w:rPr>
                <w:i/>
                <w:iCs/>
              </w:rPr>
              <w:t xml:space="preserve"> </w:t>
            </w:r>
            <w:r w:rsidRPr="0020334A">
              <w:t>При планировании воспитательно-образовательной работы учитывать результаты мониторинга за 2018 – 2019 учебный год.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В апреле 2019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 в количестве 26 человек. </w:t>
            </w:r>
            <w:proofErr w:type="gram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позволили оценить уровень </w:t>
            </w:r>
            <w:proofErr w:type="spell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Уровень готовности воспитанников  к обучению в школе на май 2019 года. 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tbl>
            <w:tblPr>
              <w:tblW w:w="2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17"/>
              <w:gridCol w:w="2002"/>
              <w:gridCol w:w="2027"/>
              <w:gridCol w:w="1372"/>
            </w:tblGrid>
            <w:tr w:rsidR="00204477" w:rsidRPr="0020334A" w:rsidTr="00204477">
              <w:tc>
                <w:tcPr>
                  <w:tcW w:w="1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детей, идущих в школу </w:t>
                  </w:r>
                </w:p>
              </w:tc>
              <w:tc>
                <w:tcPr>
                  <w:tcW w:w="32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(показатели)</w:t>
                  </w:r>
                </w:p>
              </w:tc>
            </w:tr>
            <w:tr w:rsidR="00204477" w:rsidRPr="0020334A" w:rsidTr="00204477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 </w:t>
                  </w:r>
                </w:p>
              </w:tc>
              <w:tc>
                <w:tcPr>
                  <w:tcW w:w="1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условно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готов 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 </w:t>
                  </w:r>
                </w:p>
              </w:tc>
            </w:tr>
            <w:tr w:rsidR="00204477" w:rsidRPr="0020334A" w:rsidTr="00204477">
              <w:trPr>
                <w:trHeight w:val="420"/>
              </w:trPr>
              <w:tc>
                <w:tcPr>
                  <w:tcW w:w="1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человек</w:t>
                  </w:r>
                </w:p>
              </w:tc>
              <w:tc>
                <w:tcPr>
                  <w:tcW w:w="1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человек</w:t>
                  </w:r>
                </w:p>
              </w:tc>
              <w:tc>
                <w:tcPr>
                  <w:tcW w:w="1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77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 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Чтобы выбрать стратегию воспитательной работы, в 2019 году проводился анализ состава семей воспитанников.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Характеристика семей по составу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38"/>
              <w:gridCol w:w="4938"/>
              <w:gridCol w:w="4941"/>
            </w:tblGrid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 количества семей воспитанников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матерью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отцом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0,7%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0,7%</w:t>
                  </w:r>
                </w:p>
              </w:tc>
            </w:tr>
          </w:tbl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38"/>
              <w:gridCol w:w="4938"/>
              <w:gridCol w:w="4941"/>
            </w:tblGrid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 в семье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 от общего количества семей воспитанников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 ребенок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41%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Два ребенка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44%</w:t>
                  </w:r>
                </w:p>
              </w:tc>
            </w:tr>
            <w:tr w:rsidR="00204477" w:rsidRPr="0020334A" w:rsidTr="00204477"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 ребенка и более</w:t>
                  </w:r>
                </w:p>
              </w:tc>
              <w:tc>
                <w:tcPr>
                  <w:tcW w:w="1666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67" w:type="pct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</w:tr>
          </w:tbl>
          <w:p w:rsidR="00204477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4477"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      </w:r>
            <w:proofErr w:type="gramStart"/>
            <w:r w:rsidR="00204477" w:rsidRPr="0020334A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="00204477"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месяцы после зачисления в Детский сад.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7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  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2019 году в Детском саду работали дополнительные образовательные услуги по  направлениям:</w:t>
            </w:r>
          </w:p>
          <w:p w:rsidR="00204477" w:rsidRPr="0020334A" w:rsidRDefault="00204477" w:rsidP="009E0455">
            <w:pPr>
              <w:pStyle w:val="2"/>
              <w:numPr>
                <w:ilvl w:val="0"/>
                <w:numId w:val="18"/>
              </w:numPr>
              <w:spacing w:line="276" w:lineRule="auto"/>
              <w:ind w:right="505"/>
              <w:jc w:val="both"/>
              <w:rPr>
                <w:b w:val="0"/>
                <w:sz w:val="24"/>
                <w:szCs w:val="24"/>
              </w:rPr>
            </w:pPr>
            <w:r w:rsidRPr="0020334A">
              <w:rPr>
                <w:b w:val="0"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20334A">
              <w:rPr>
                <w:b w:val="0"/>
                <w:sz w:val="24"/>
                <w:szCs w:val="24"/>
              </w:rPr>
              <w:t>Роботёнок</w:t>
            </w:r>
            <w:proofErr w:type="spellEnd"/>
            <w:r w:rsidRPr="0020334A">
              <w:rPr>
                <w:b w:val="0"/>
                <w:sz w:val="24"/>
                <w:szCs w:val="24"/>
              </w:rPr>
              <w:t xml:space="preserve">» (развитие технического творчества детей 6-7 лет средствами ЛЕГО конструирования и робототехники) технической направленности; </w:t>
            </w:r>
          </w:p>
          <w:p w:rsidR="00204477" w:rsidRPr="0020334A" w:rsidRDefault="00204477" w:rsidP="009E045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логико-математических 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представлений) социально – педагогической направленности;</w:t>
            </w:r>
          </w:p>
          <w:p w:rsidR="00204477" w:rsidRPr="0020334A" w:rsidRDefault="00204477" w:rsidP="009E045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Говорушки</w:t>
            </w:r>
            <w:proofErr w:type="spellEnd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 (речевое развитие детей 3-5 лет) социально – педагогической направленности;</w:t>
            </w:r>
          </w:p>
          <w:p w:rsidR="00204477" w:rsidRPr="0020334A" w:rsidRDefault="00204477" w:rsidP="009E045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Грамматейка</w:t>
            </w:r>
            <w:proofErr w:type="spellEnd"/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(речевое развитие детей 5-7 лет, обучение чтению) социально – педагогической направленности;</w:t>
            </w:r>
          </w:p>
          <w:p w:rsidR="00204477" w:rsidRPr="0020334A" w:rsidRDefault="00204477" w:rsidP="009E045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</w:t>
            </w:r>
            <w:proofErr w:type="spellStart"/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Топотушки</w:t>
            </w:r>
            <w:proofErr w:type="spellEnd"/>
            <w:r w:rsidRPr="0020334A">
              <w:rPr>
                <w:rStyle w:val="a8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 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 (хореография для детей 2-7 лет) художественной направленности;</w:t>
            </w:r>
          </w:p>
          <w:p w:rsidR="00204477" w:rsidRPr="0020334A" w:rsidRDefault="00204477" w:rsidP="009E0455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334A">
              <w:rPr>
                <w:rStyle w:val="aa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"HAPPY ENGLISH" 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(программа раннего обучения английскому языку детей 6-7 лет) социально – педагогической направленности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77" w:rsidRPr="0020334A" w:rsidRDefault="00204477" w:rsidP="009E045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дополнительном обр</w:t>
            </w:r>
            <w:r w:rsidR="009E0455" w:rsidRPr="0020334A">
              <w:rPr>
                <w:rFonts w:ascii="Times New Roman" w:hAnsi="Times New Roman" w:cs="Times New Roman"/>
                <w:sz w:val="24"/>
                <w:szCs w:val="24"/>
              </w:rPr>
              <w:t>азовании задействовано  85%</w:t>
            </w: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 Детского сада.</w:t>
            </w:r>
          </w:p>
          <w:p w:rsidR="009E0455" w:rsidRPr="0020334A" w:rsidRDefault="009E0455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7" w:rsidRPr="0020334A" w:rsidRDefault="009E0455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</w:t>
            </w:r>
            <w:proofErr w:type="gramStart"/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Детском саду утверждено положение о внутренней системе оценки качества образования от 17.09.2016. Мониторинг качества образовательной деятельности в 2019 году показал хорошую работу педагогического коллектива по всем показателям.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физического развития воспитанников удовлетворительные. 83 % воспитанников успешно освоили образовательную программу дошкольного образования в своей возрастной группе. Воспитанники подготовительной к школе </w:t>
            </w:r>
            <w:proofErr w:type="spell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групы</w:t>
            </w:r>
            <w:proofErr w:type="spell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имеют высокие показатели готовности к школьному обучению 100%.   В течение года воспитанники Детского сада успешно участвовали в конкурсах и мероприятиях различного уровня.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77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477" w:rsidRPr="0020334A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педагогов МДОУ "Детский сад № 246" в конкурсах различного уровня за 2018 – 2019 учебный год.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1"/>
              <w:gridCol w:w="4913"/>
              <w:gridCol w:w="2409"/>
              <w:gridCol w:w="2036"/>
              <w:gridCol w:w="2113"/>
              <w:gridCol w:w="2835"/>
            </w:tblGrid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на лучший стенд «</w:t>
                  </w:r>
                  <w:proofErr w:type="spell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Эколята</w:t>
                  </w:r>
                  <w:proofErr w:type="spell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молодые защитники природы»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 2018 г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педагогов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Свидетельства участников 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Соревнования по </w:t>
                  </w:r>
                  <w:proofErr w:type="spell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легоконструированию</w:t>
                  </w:r>
                  <w:proofErr w:type="spell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 VI Городских дней науки и техники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декабря 2018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воспитанника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куратор 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Шашечный турнир «Интеллектуал 5+: Шашечный виртуоз»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2018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воспитанник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куратор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Спортивные соревнования, посвящённые </w:t>
                  </w: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Дню матери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Районный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(среди дошкольных учреждений Фрунзенского района)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 ноября 2018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воспитанников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куратора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Свидетельства </w:t>
                  </w: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«Наряжаем город вместе»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2018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воспитанника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куратора 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Акция- конкурс «Пернатая радуга»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2019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воспитанника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куратор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творческих работ «Космос – как мечта»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2113" w:type="dxa"/>
                </w:tcPr>
                <w:p w:rsidR="009E0455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воспитанника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куратор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детского творчества </w:t>
                  </w:r>
                </w:p>
                <w:p w:rsidR="00204477" w:rsidRPr="0020334A" w:rsidRDefault="00204477" w:rsidP="009E0455">
                  <w:pPr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 на воде глазами детей»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Региональный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воспитанников 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Лыжные гонки 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2019</w:t>
                  </w:r>
                </w:p>
              </w:tc>
              <w:tc>
                <w:tcPr>
                  <w:tcW w:w="2113" w:type="dxa"/>
                </w:tcPr>
                <w:p w:rsidR="009E0455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воспитанник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куратор 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Робототехнический фестиваль «</w:t>
                  </w:r>
                  <w:proofErr w:type="spell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Робофес</w:t>
                  </w:r>
                  <w:proofErr w:type="gramStart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Ярославль 2019»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января 2019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 участника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куратора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чтецов «Живое слово» 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2019 г.</w:t>
                  </w:r>
                </w:p>
              </w:tc>
              <w:tc>
                <w:tcPr>
                  <w:tcW w:w="2113" w:type="dxa"/>
                </w:tcPr>
                <w:p w:rsidR="009E0455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воспитанник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куратор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участника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Спортивные соревнования   «Игры юных олимпийцев» 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(среди дошкольных учреждений Фрунзенского района)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воспитанников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куратор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Свидетельства участников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</w:t>
                  </w:r>
                </w:p>
                <w:p w:rsidR="00204477" w:rsidRPr="0020334A" w:rsidRDefault="00204477" w:rsidP="009E045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творческих работ «Мой мир – мой</w:t>
                  </w:r>
                </w:p>
                <w:p w:rsidR="00204477" w:rsidRPr="0020334A" w:rsidRDefault="00204477" w:rsidP="009E045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детский сад»</w:t>
                  </w:r>
                </w:p>
                <w:p w:rsidR="00204477" w:rsidRPr="0020334A" w:rsidRDefault="00204477" w:rsidP="009E0455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21.10.2019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Приказ13.09.2019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№ 01-05/775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воспитанник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педагог 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место в номинации скульптура, барельеф. 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Диплом </w:t>
                  </w:r>
                </w:p>
              </w:tc>
            </w:tr>
            <w:tr w:rsidR="00204477" w:rsidRPr="0020334A" w:rsidTr="009E0455">
              <w:tc>
                <w:tcPr>
                  <w:tcW w:w="511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Открытый турнир по мини- футболу среди детей дошкольного возраста «Маленькие </w:t>
                  </w: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звездочки большого футбола»</w:t>
                  </w:r>
                </w:p>
              </w:tc>
              <w:tc>
                <w:tcPr>
                  <w:tcW w:w="2409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2036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23.10 2019</w:t>
                  </w:r>
                </w:p>
              </w:tc>
              <w:tc>
                <w:tcPr>
                  <w:tcW w:w="2113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воспитанников 2 педагога</w:t>
                  </w:r>
                </w:p>
              </w:tc>
              <w:tc>
                <w:tcPr>
                  <w:tcW w:w="2835" w:type="dxa"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место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3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Грамота </w:t>
                  </w:r>
                </w:p>
              </w:tc>
            </w:tr>
          </w:tbl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данным анкетирования родителей  в сентябре 2019 года имеем следующий результат: Опрошено 162 семей из 170</w:t>
            </w:r>
          </w:p>
          <w:p w:rsidR="00204477" w:rsidRPr="0020334A" w:rsidRDefault="00204477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оценили качество работы детского сада  по следующим критериям: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6983"/>
              <w:gridCol w:w="1193"/>
              <w:gridCol w:w="1765"/>
              <w:gridCol w:w="1872"/>
              <w:gridCol w:w="1721"/>
              <w:gridCol w:w="908"/>
            </w:tblGrid>
            <w:tr w:rsidR="00204477" w:rsidRPr="0020334A" w:rsidTr="009E0455">
              <w:tc>
                <w:tcPr>
                  <w:tcW w:w="6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745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Оценка %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Удовл</w:t>
                  </w:r>
                  <w:proofErr w:type="spellEnd"/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Неудовлетв</w:t>
                  </w:r>
                  <w:proofErr w:type="spellEnd"/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Плохо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пребывания ребёнка в ДОУ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Отношение воспитателей и младших воспитателей к воспитанникам 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безопасности и здоровья ребёнка во время пребывания в ДОУ 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ребёнка в ДОУ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Образование и развитие ребёнка 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04477" w:rsidRPr="0020334A" w:rsidTr="009E0455">
              <w:tc>
                <w:tcPr>
                  <w:tcW w:w="6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Удовлетворены качеством образования </w:t>
                  </w:r>
                </w:p>
              </w:tc>
              <w:tc>
                <w:tcPr>
                  <w:tcW w:w="48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4477" w:rsidRPr="0020334A" w:rsidRDefault="00204477" w:rsidP="009E045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3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04477" w:rsidRPr="0020334A" w:rsidRDefault="00204477" w:rsidP="009E0455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4477" w:rsidRPr="0020334A" w:rsidRDefault="00204477" w:rsidP="009E0455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Выводы: </w:t>
            </w:r>
          </w:p>
          <w:p w:rsidR="00204477" w:rsidRPr="0020334A" w:rsidRDefault="00204477" w:rsidP="009E0455">
            <w:pPr>
              <w:spacing w:after="0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проведенных опросов показал, что 100 % родителей удовлетворены качеством образования в ДОУ, компетентностью педагогов и специалистов по вопросам воспитания, обучения и развития их детей. 5% родителей не удовлетворены </w:t>
            </w:r>
            <w:r w:rsidRPr="0020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ребёнка в ДОУ</w:t>
            </w:r>
            <w:r w:rsidRPr="0020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E0455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7" w:rsidRPr="0020334A" w:rsidRDefault="009E0455" w:rsidP="009E04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кадрового обеспечения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укомплектован педагогами на 100 процентов согласно штатному расписанию. Всего работают 16 человек. Педагогический коллектив Детского сада насчитывает 4 специалиста. 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За 2019 год педагогические работники прошли аттестацию и получили: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− соответствие занимаемой должности 1 воспитатель.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в 2019 году прошли 15 педагогов  Детского сада. На 29.12.2019 1 педагог проходят обучение в ВУЗе по педагогической специальности.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2019 году педагоги Детского сада представили опыт работы: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ноября 2019 года на базе МОУ КОЦ "ЛАД" МДОУ "Детский сад № 246" провел  мастер-класс "Проект "Детский технопарк" как ресурс </w:t>
            </w:r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формирования и развития </w:t>
            </w:r>
            <w:proofErr w:type="spellStart"/>
            <w:proofErr w:type="gramStart"/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t>логико</w:t>
            </w:r>
            <w:proofErr w:type="spellEnd"/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математических</w:t>
            </w:r>
            <w:proofErr w:type="gramEnd"/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t>, исследовательских и изобретательских умений детей 6-7 лет", на котором педагогическому сообществу муниципальной системы образования были представлены результаты инновационной практики  в процессе изучения основ робототехники в рамках образовательного модуля "Робототехника". 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 2019 года на базе МОУ КОЦ "ЛАД" проектная команда представила первые результаты управленческой и педагогической практики организации сетевого взаимодействия участников проекта "Инженерная школа для дошкольников", направленного на повышение качества и доступности образования. Зрительскую аудиторию, представленную участниками стажировки ГАУ ДПО ЯО "Институт развития образования".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саморазвиваются</w:t>
            </w:r>
            <w:proofErr w:type="spell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9E0455" w:rsidRPr="0020334A" w:rsidRDefault="009E0455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7" w:rsidRPr="0020334A" w:rsidRDefault="009E0455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477" w:rsidRPr="0020334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учебно-методического и библиотечно-информационного обеспечения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2019 году Детский сад пополнил учебно-методический компле</w:t>
            </w:r>
            <w:proofErr w:type="gram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кт к пр</w:t>
            </w:r>
            <w:proofErr w:type="gram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− картины для рассматривания, плакаты;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− комплексы для оформления родительских уголков;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 xml:space="preserve">− рабочие тетради для </w:t>
            </w:r>
            <w:proofErr w:type="gramStart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недостаточно оснащен техническим и компьютерным оборудованием.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>Кол-во ПК, доступных для педагогов - _</w:t>
            </w:r>
            <w:r w:rsidRPr="0020334A">
              <w:rPr>
                <w:b/>
              </w:rPr>
              <w:t>7</w:t>
            </w:r>
            <w:r w:rsidRPr="0020334A">
              <w:t>___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 xml:space="preserve">Наличие выхода в интернет, доступного для педагогов - </w:t>
            </w:r>
            <w:r w:rsidRPr="0020334A">
              <w:rPr>
                <w:b/>
              </w:rPr>
              <w:t>7_</w:t>
            </w:r>
            <w:r w:rsidRPr="0020334A">
              <w:t>___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>Кол-во педагогов, владеющих ПК - _</w:t>
            </w:r>
            <w:r w:rsidRPr="0020334A">
              <w:rPr>
                <w:b/>
              </w:rPr>
              <w:t>16_</w:t>
            </w:r>
            <w:r w:rsidRPr="0020334A">
              <w:t xml:space="preserve">__  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lastRenderedPageBreak/>
              <w:t>Наличие современных средств обучения: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 xml:space="preserve">- интерактивной доски </w:t>
            </w:r>
            <w:r w:rsidRPr="0020334A">
              <w:rPr>
                <w:b/>
              </w:rPr>
              <w:t xml:space="preserve"> - 2</w:t>
            </w:r>
            <w:r w:rsidRPr="0020334A">
              <w:t xml:space="preserve"> , 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 xml:space="preserve">-проекторов с экраном - </w:t>
            </w:r>
            <w:r w:rsidRPr="0020334A">
              <w:rPr>
                <w:b/>
              </w:rPr>
              <w:t>3</w:t>
            </w:r>
          </w:p>
          <w:p w:rsidR="00204477" w:rsidRPr="0020334A" w:rsidRDefault="00204477" w:rsidP="009E0455">
            <w:pPr>
              <w:pStyle w:val="a9"/>
              <w:spacing w:before="0" w:beforeAutospacing="0" w:after="0" w:afterAutospacing="0" w:line="276" w:lineRule="auto"/>
              <w:jc w:val="both"/>
            </w:pPr>
            <w:r w:rsidRPr="0020334A">
              <w:t>количество педагогов, умеющих с ней работать __</w:t>
            </w:r>
            <w:r w:rsidRPr="0020334A">
              <w:rPr>
                <w:b/>
              </w:rPr>
              <w:t>15_</w:t>
            </w:r>
            <w:r w:rsidRPr="0020334A">
              <w:t xml:space="preserve"> чел.</w:t>
            </w:r>
          </w:p>
          <w:p w:rsidR="00204477" w:rsidRPr="0020334A" w:rsidRDefault="00204477" w:rsidP="009E04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4A">
              <w:rPr>
                <w:rFonts w:ascii="Times New Roman" w:hAnsi="Times New Roman" w:cs="Times New Roman"/>
                <w:sz w:val="24"/>
                <w:szCs w:val="24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</w:t>
            </w:r>
            <w:r w:rsidR="004F4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нии штатное расписание имеются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открыты</w:t>
            </w:r>
            <w:r w:rsidR="004F4FF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вакансий</w:t>
            </w:r>
            <w:r w:rsidR="004F4F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воспитателя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, состав педагогических кадров соответствует виду детского учреждения.</w:t>
            </w:r>
            <w:proofErr w:type="gramEnd"/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Учебно-методическое и библиотечно-информационное обеспечение образовательного учреждения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достаточно хорошо осведомлены об психофизиологических особенностях детей в группе, при организации </w:t>
            </w:r>
            <w:proofErr w:type="spellStart"/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образовательного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 личностного потенциала дошкольников.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 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Анализ соответствия оборудования и оснащения методического кабинета принципу необходимости и достаточности для реализации ООП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показал, что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методическом кабинете создаются  условия для возможности организации совместной деятельности педагогов и воспитанников.</w:t>
            </w:r>
          </w:p>
          <w:p w:rsidR="00E2204A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Учебно-методическое обеспечение частично соответствует ООП ДО, ФГОС ДО, условиям реализации ООП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F4FFB" w:rsidRDefault="004F4FFB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4FFB" w:rsidRDefault="004F4FFB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4FFB" w:rsidRDefault="004F4FFB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0455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Материально-техническая база образовательного учреждения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14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28"/>
              <w:gridCol w:w="10773"/>
            </w:tblGrid>
            <w:tr w:rsidR="00E2204A" w:rsidRPr="00F74A02" w:rsidTr="00E2204A">
              <w:trPr>
                <w:trHeight w:val="1512"/>
              </w:trPr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Сведения о наличии зданий и помещений для организации образовательной деятельности  их назначение, площадь (кв.м.).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Детский сад имеет 2 здания, 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Этажность – 2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Здания светлые,  имеется центральное отопление, вода, канализация, сантехническое оборудование в удовлетворительном состоянии.</w:t>
                  </w: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групповые  помещения — 6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спальни — 6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физкультурно-музыкальный  зал — 2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методический кабинет –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кабинет заведующего  —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медицинский кабинет  —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процедурный кабинет –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изолятор —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пищеблок -2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прачечная – 2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кастелянская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— 1        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кабинет завхоза — 1</w:t>
                  </w: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компьютер — 1</w:t>
                  </w:r>
                  <w:r w:rsidR="004F4FF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интернет  – 1</w:t>
                  </w:r>
                  <w:r w:rsidR="004F4FF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электронная почта —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музыкальный центр — 1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 телефон/факс  – 2</w:t>
                  </w:r>
                </w:p>
                <w:p w:rsidR="00E2204A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аудимагнитолы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 – 2</w:t>
                  </w:r>
                </w:p>
                <w:p w:rsidR="004F4FFB" w:rsidRDefault="004F4FFB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3B4D1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электронные пианино -2</w:t>
                  </w:r>
                </w:p>
                <w:p w:rsidR="003B4D14" w:rsidRDefault="003B4D14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интерактивные доки – </w:t>
                  </w:r>
                  <w:r w:rsidR="009467B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3B4D14" w:rsidRPr="00F74A02" w:rsidRDefault="003B4D14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проекторы - 5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Е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-mail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: 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yardou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246@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yandex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.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Сведения о медико-социальном обеспечении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Медицинское обслуживание обеспечивается штатной медсестрой. Медицинский блок включает в себя медицинский, процедурный кабинет, кабинет лечебной физкультуры, массажный кабинет, кабинет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электросветолечения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Все помещения оснащены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     Старшей медсестрой ДОУ проводятся профилактические мероприятия: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осмотр детей во время утреннего приема;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антропометрические замеры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анализ заболеваемости 1 раз в месяц, в квартал, 1 раз в год;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ежемесячное подведение итогов посещаемости детей.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—     лечебно-профилактические мероприятия с детьми и сотрудниками.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Особое внимание уделяется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контролю за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Организация питьевого режима соответствует требованиям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СанПиН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В ежедневный рацион детей включатся овощи, рыба, мясо, молочные продукты, фрукты. Анализ выполнения норм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питания проводится ежемесячно.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Меню обеспечивает: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сбалансированность детского питания;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удовлетворенность суточной потребности детей в белках, жирах и углеводах;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— суточные нормы потребления продуктов.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организацией питания осуществляется ежедневно старшей медсестрой и </w:t>
                  </w:r>
                  <w:proofErr w:type="spell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бракеражной</w:t>
                  </w:r>
                  <w:proofErr w:type="spell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 комиссией.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Оценка медико-социального обеспечения показала его соответствие к предъявляемым требованиям.</w:t>
                  </w: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Групповые помещения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      </w: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Наличие площади, позволяющей использовать новые формы дошкольного образования с определенными группами (подгруппами, отдельными детьми) детей (группы кратковременного пребывания, группы выходного дня, группы адаптации и т.д.)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Физкультурно-музыкальный  зал имеется в каждом корпусе. Оснащение физкультурно-музыкального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физкультурно-музыкальном зале, имеет все необходимые документы и сертификаты качества. Оформление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зала осуществлено в соответствии с эстетическими требованиями к данной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части предметно-образовательной среды детского сада.</w:t>
                  </w: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Изменения материально-технического состояния образовательного учреждения.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3A2A6E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— Проведен </w:t>
                  </w:r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ремонт кровли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корпуса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467B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</w:t>
                  </w:r>
                  <w:proofErr w:type="gramEnd"/>
                  <w:r w:rsidR="00E2204A"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наружного освещения, косметический    ремонт групповых помещений, детских туалетов,  замена дверей, замена электрики.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2204A" w:rsidRPr="00F74A02" w:rsidTr="00E2204A">
              <w:tc>
                <w:tcPr>
                  <w:tcW w:w="3828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147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Соблюдение в ДОУ мер противопожарной и антитеррористической безопасности</w:t>
                  </w:r>
                </w:p>
              </w:tc>
              <w:tc>
                <w:tcPr>
                  <w:tcW w:w="10773" w:type="dxa"/>
                  <w:tcMar>
                    <w:top w:w="104" w:type="dxa"/>
                    <w:left w:w="0" w:type="dxa"/>
                    <w:bottom w:w="104" w:type="dxa"/>
                    <w:right w:w="0" w:type="dxa"/>
                  </w:tcMar>
                  <w:vAlign w:val="center"/>
                  <w:hideMark/>
                </w:tcPr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   Основными направлениями деятельности администрации детского сада по обеспечению безопасности в детском саду являются: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пожарная безопасность;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антитеррористическая безопасность;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обеспечение выполнения санитарно-гигиенических требований;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·        охрана труда.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 МДОУ «Детский сад № 246» в полном объеме обеспечен средствами пожаротушения, соблюдаются требования к содержанию эвакуационных выходов.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пожаре, ежемесячно проводятся занятия </w:t>
                  </w: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(плановая эвакуация детей) с сотрудниками по умению правильно действовать при пожаре, а также целевые инструктажи. В здании </w:t>
                  </w:r>
                  <w:proofErr w:type="gramStart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установлена</w:t>
                  </w:r>
                  <w:proofErr w:type="gramEnd"/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АПС с выводом сигнала на диспетчерский пульт ПЧ.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 Кроме того, имеется охранная сигнализация, кнопка   сигнализации (КТС). В здании установлены камеры видеонаблюдения.</w:t>
                  </w:r>
                </w:p>
                <w:p w:rsidR="00E2204A" w:rsidRPr="00F74A02" w:rsidRDefault="00E2204A" w:rsidP="00E2204A">
                  <w:pPr>
                    <w:spacing w:after="0" w:line="240" w:lineRule="auto"/>
                    <w:ind w:left="28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74A0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   Главной целью по охране труда в МДОУ «Детский сад № 246»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      </w:r>
                </w:p>
              </w:tc>
            </w:tr>
          </w:tbl>
          <w:p w:rsidR="00F438AE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 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</w:t>
            </w:r>
            <w:proofErr w:type="gramEnd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Помещение оснащено необходимой мебелью, подобранной в соответствии с возрастными и индивидуальными особенностями воспитанников.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Функционирование внутренней </w:t>
            </w:r>
            <w:proofErr w:type="gramStart"/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системы оценки качества образования образовательного учреждения</w:t>
            </w:r>
            <w:proofErr w:type="gramEnd"/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      </w:r>
          </w:p>
          <w:p w:rsidR="00E2204A" w:rsidRPr="00F74A02" w:rsidRDefault="00E2204A" w:rsidP="00E2204A">
            <w:pPr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научно-методической работы</w:t>
            </w:r>
          </w:p>
          <w:p w:rsidR="00E2204A" w:rsidRPr="00F74A02" w:rsidRDefault="00E2204A" w:rsidP="00E2204A">
            <w:pPr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воспитательно-образовательного процесса</w:t>
            </w:r>
          </w:p>
          <w:p w:rsidR="00E2204A" w:rsidRPr="00F74A02" w:rsidRDefault="00E2204A" w:rsidP="00E2204A">
            <w:pPr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работы с родителями</w:t>
            </w:r>
          </w:p>
          <w:p w:rsidR="00E2204A" w:rsidRPr="00F74A02" w:rsidRDefault="00E2204A" w:rsidP="00E2204A">
            <w:pPr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работы с педагогическими кадрами</w:t>
            </w:r>
          </w:p>
          <w:p w:rsidR="00E2204A" w:rsidRPr="00F74A02" w:rsidRDefault="00E2204A" w:rsidP="00E2204A">
            <w:pPr>
              <w:numPr>
                <w:ilvl w:val="0"/>
                <w:numId w:val="6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предметно-развивающей среды.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      </w:r>
          </w:p>
          <w:p w:rsidR="00E2204A" w:rsidRPr="00F74A02" w:rsidRDefault="00E2204A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Вывод: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 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      </w:r>
          </w:p>
          <w:p w:rsidR="009E0455" w:rsidRDefault="009E0455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Выводы по итогам самообследования образовательного учреждения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образовательно-воспитательной работы соответствует требованиям социального заказа (родителей),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обеспечивает обогащенное развитие детей за счет использования базовой и дополнительных программ;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Материально-техническая база, соответствует санитарно-гигиеническим требованиям.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Запланированная воспитательно-образовательная работа на </w:t>
            </w:r>
            <w:r w:rsidR="00F438AE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9C397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выполнена в полном объеме.</w:t>
            </w:r>
          </w:p>
          <w:p w:rsidR="00E2204A" w:rsidRPr="00F74A02" w:rsidRDefault="00E2204A" w:rsidP="00E2204A">
            <w:pPr>
              <w:numPr>
                <w:ilvl w:val="0"/>
                <w:numId w:val="7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готовности выпускников к обучению в школе – вы</w:t>
            </w:r>
            <w:r w:rsidR="003A2A6E">
              <w:rPr>
                <w:rFonts w:ascii="Times New Roman" w:eastAsia="Times New Roman" w:hAnsi="Times New Roman" w:cs="Times New Roman"/>
                <w:sz w:val="26"/>
                <w:szCs w:val="26"/>
              </w:rPr>
              <w:t>сокий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2204A" w:rsidRPr="00F74A02" w:rsidRDefault="00E2204A" w:rsidP="00E2204A">
            <w:p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9E0455" w:rsidP="00E22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2204A" w:rsidRPr="00F74A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Цели и задачи, направления развития учреждения</w:t>
            </w:r>
          </w:p>
          <w:p w:rsidR="00E2204A" w:rsidRPr="00F74A02" w:rsidRDefault="00E2204A" w:rsidP="00E22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      По итогам работы ДОУ за </w:t>
            </w:r>
            <w:r w:rsidR="00B57BC5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9C397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B57B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определены следующие приоритетные направления деятельности на 201</w:t>
            </w:r>
            <w:r w:rsidR="003A2A6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год: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социального статуса дошкольного учреждения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равных возможностей для каждого воспитанника в получении дошкольного образования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материально – технической базы детского сада в соответствие с ФГОС </w:t>
            </w:r>
            <w:proofErr w:type="gram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количества педагогических работников, имеющих высшее педагогическое образование, первую квалификационную категорию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МДОУ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системы поддержки и сопровождения инновационной деятельности в детском саду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      </w:r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компетентной личности дошкольника в вопросах физического развития и </w:t>
            </w:r>
            <w:proofErr w:type="spellStart"/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</w:p>
          <w:p w:rsidR="00E2204A" w:rsidRPr="00F74A02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воспитанников предпосылок к учебной деятельности</w:t>
            </w:r>
          </w:p>
          <w:p w:rsidR="00E2204A" w:rsidRDefault="00E2204A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02"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активное включение родителей (законных представителей) в образоват</w:t>
            </w:r>
            <w:r w:rsidR="003A2A6E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 процесс;</w:t>
            </w:r>
          </w:p>
          <w:p w:rsidR="003A2A6E" w:rsidRDefault="003A2A6E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активная работа по расширению дополнительных общеобразовательных программ (платных услуг) в образовательный процесс;</w:t>
            </w:r>
          </w:p>
          <w:p w:rsidR="003A2A6E" w:rsidRDefault="003A2A6E" w:rsidP="00E2204A">
            <w:pPr>
              <w:numPr>
                <w:ilvl w:val="0"/>
                <w:numId w:val="8"/>
              </w:num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расширение сетевого взаимодействия с объектами социальной сферы территориального окружения.</w:t>
            </w:r>
          </w:p>
          <w:p w:rsidR="003A2A6E" w:rsidRPr="00F74A02" w:rsidRDefault="003A2A6E" w:rsidP="003A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ind w:left="7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ind w:left="1416"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2204A" w:rsidRPr="00F74A02" w:rsidRDefault="00E2204A" w:rsidP="00E2204A">
            <w:pPr>
              <w:spacing w:after="0" w:line="240" w:lineRule="auto"/>
              <w:ind w:left="1416"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2BFF" w:rsidRPr="00F74A02" w:rsidRDefault="00972BFF" w:rsidP="00972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52C65" w:rsidRPr="00972BFF" w:rsidTr="00BA41C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52C65" w:rsidRPr="00F74A02" w:rsidRDefault="00752C65" w:rsidP="00972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972BFF" w:rsidRPr="00972BFF" w:rsidRDefault="00972BFF" w:rsidP="00B466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72BFF" w:rsidRPr="00972BFF" w:rsidSect="00E56D82">
      <w:pgSz w:w="16838" w:h="11906" w:orient="landscape"/>
      <w:pgMar w:top="850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B07"/>
    <w:multiLevelType w:val="multilevel"/>
    <w:tmpl w:val="DD38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BBE"/>
    <w:multiLevelType w:val="hybridMultilevel"/>
    <w:tmpl w:val="4258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274F"/>
    <w:multiLevelType w:val="multilevel"/>
    <w:tmpl w:val="8DD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35EAC"/>
    <w:multiLevelType w:val="hybridMultilevel"/>
    <w:tmpl w:val="86DE9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19CD"/>
    <w:multiLevelType w:val="hybridMultilevel"/>
    <w:tmpl w:val="F8CE8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6FC"/>
    <w:multiLevelType w:val="multilevel"/>
    <w:tmpl w:val="57FE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B473A"/>
    <w:multiLevelType w:val="hybridMultilevel"/>
    <w:tmpl w:val="61DE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A4B86"/>
    <w:multiLevelType w:val="hybridMultilevel"/>
    <w:tmpl w:val="017A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4DE7"/>
    <w:multiLevelType w:val="multilevel"/>
    <w:tmpl w:val="D4E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D3923"/>
    <w:multiLevelType w:val="multilevel"/>
    <w:tmpl w:val="5FE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64275"/>
    <w:multiLevelType w:val="hybridMultilevel"/>
    <w:tmpl w:val="844003D4"/>
    <w:lvl w:ilvl="0" w:tplc="041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1">
    <w:nsid w:val="3F4B577A"/>
    <w:multiLevelType w:val="hybridMultilevel"/>
    <w:tmpl w:val="5A72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E314B"/>
    <w:multiLevelType w:val="hybridMultilevel"/>
    <w:tmpl w:val="C1F092A6"/>
    <w:lvl w:ilvl="0" w:tplc="4ED8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C5A2C"/>
    <w:multiLevelType w:val="hybridMultilevel"/>
    <w:tmpl w:val="988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71762"/>
    <w:multiLevelType w:val="multilevel"/>
    <w:tmpl w:val="9650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378EE"/>
    <w:multiLevelType w:val="hybridMultilevel"/>
    <w:tmpl w:val="176AB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2082A"/>
    <w:multiLevelType w:val="hybridMultilevel"/>
    <w:tmpl w:val="E2D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140D3"/>
    <w:multiLevelType w:val="multilevel"/>
    <w:tmpl w:val="2CF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  <w:num w:numId="10">
    <w:abstractNumId w:val="15"/>
  </w:num>
  <w:num w:numId="11">
    <w:abstractNumId w:val="16"/>
  </w:num>
  <w:num w:numId="12">
    <w:abstractNumId w:val="10"/>
  </w:num>
  <w:num w:numId="13">
    <w:abstractNumId w:val="6"/>
  </w:num>
  <w:num w:numId="14">
    <w:abstractNumId w:val="3"/>
  </w:num>
  <w:num w:numId="15">
    <w:abstractNumId w:val="13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BFF"/>
    <w:rsid w:val="0001199E"/>
    <w:rsid w:val="000F7B2D"/>
    <w:rsid w:val="00105A27"/>
    <w:rsid w:val="00181B18"/>
    <w:rsid w:val="001D4AEC"/>
    <w:rsid w:val="0020334A"/>
    <w:rsid w:val="00204477"/>
    <w:rsid w:val="002F3210"/>
    <w:rsid w:val="003501A7"/>
    <w:rsid w:val="00371EAE"/>
    <w:rsid w:val="003A2A6E"/>
    <w:rsid w:val="003B4D14"/>
    <w:rsid w:val="00414E74"/>
    <w:rsid w:val="004F2726"/>
    <w:rsid w:val="004F4FFB"/>
    <w:rsid w:val="0050098D"/>
    <w:rsid w:val="00563E1A"/>
    <w:rsid w:val="00565BCE"/>
    <w:rsid w:val="005C618E"/>
    <w:rsid w:val="005E0747"/>
    <w:rsid w:val="005F78C7"/>
    <w:rsid w:val="006D7C1F"/>
    <w:rsid w:val="007006D2"/>
    <w:rsid w:val="007263A5"/>
    <w:rsid w:val="00752C65"/>
    <w:rsid w:val="00772135"/>
    <w:rsid w:val="007B2F96"/>
    <w:rsid w:val="00821F0A"/>
    <w:rsid w:val="00824691"/>
    <w:rsid w:val="009467B7"/>
    <w:rsid w:val="009608E3"/>
    <w:rsid w:val="00972BFF"/>
    <w:rsid w:val="009B5009"/>
    <w:rsid w:val="009C3973"/>
    <w:rsid w:val="009E0455"/>
    <w:rsid w:val="009F01E1"/>
    <w:rsid w:val="00A002AF"/>
    <w:rsid w:val="00A348DF"/>
    <w:rsid w:val="00AC7D83"/>
    <w:rsid w:val="00B0390D"/>
    <w:rsid w:val="00B46622"/>
    <w:rsid w:val="00B57BC5"/>
    <w:rsid w:val="00BA41C3"/>
    <w:rsid w:val="00BE13C0"/>
    <w:rsid w:val="00C54421"/>
    <w:rsid w:val="00CB4C5F"/>
    <w:rsid w:val="00CD5D4B"/>
    <w:rsid w:val="00D33CD5"/>
    <w:rsid w:val="00D804DF"/>
    <w:rsid w:val="00DA056F"/>
    <w:rsid w:val="00DC09F1"/>
    <w:rsid w:val="00DD0390"/>
    <w:rsid w:val="00DD3988"/>
    <w:rsid w:val="00E2204A"/>
    <w:rsid w:val="00E5620F"/>
    <w:rsid w:val="00E56D82"/>
    <w:rsid w:val="00E66C7E"/>
    <w:rsid w:val="00EC3C34"/>
    <w:rsid w:val="00EF1D23"/>
    <w:rsid w:val="00F438AE"/>
    <w:rsid w:val="00F74A02"/>
    <w:rsid w:val="00F85983"/>
    <w:rsid w:val="00FF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FF"/>
  </w:style>
  <w:style w:type="paragraph" w:styleId="2">
    <w:name w:val="heading 2"/>
    <w:basedOn w:val="a"/>
    <w:link w:val="20"/>
    <w:uiPriority w:val="1"/>
    <w:qFormat/>
    <w:rsid w:val="00204477"/>
    <w:pPr>
      <w:widowControl w:val="0"/>
      <w:autoSpaceDE w:val="0"/>
      <w:autoSpaceDN w:val="0"/>
      <w:spacing w:after="0" w:line="240" w:lineRule="auto"/>
      <w:ind w:left="83" w:right="1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B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B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2BFF"/>
    <w:pPr>
      <w:ind w:left="720"/>
      <w:contextualSpacing/>
    </w:pPr>
  </w:style>
  <w:style w:type="character" w:styleId="a8">
    <w:name w:val="Strong"/>
    <w:basedOn w:val="a0"/>
    <w:uiPriority w:val="22"/>
    <w:qFormat/>
    <w:rsid w:val="00E66C7E"/>
    <w:rPr>
      <w:b/>
      <w:bCs/>
    </w:rPr>
  </w:style>
  <w:style w:type="paragraph" w:customStyle="1" w:styleId="1">
    <w:name w:val="Абзац списка1"/>
    <w:basedOn w:val="a"/>
    <w:rsid w:val="009608E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09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04477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9">
    <w:name w:val="No Spacing"/>
    <w:basedOn w:val="a"/>
    <w:uiPriority w:val="1"/>
    <w:qFormat/>
    <w:rsid w:val="0020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04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23</Pages>
  <Words>5573</Words>
  <Characters>31770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35</cp:revision>
  <cp:lastPrinted>2019-04-19T12:04:00Z</cp:lastPrinted>
  <dcterms:created xsi:type="dcterms:W3CDTF">2018-04-17T07:36:00Z</dcterms:created>
  <dcterms:modified xsi:type="dcterms:W3CDTF">2020-04-20T07:26:00Z</dcterms:modified>
</cp:coreProperties>
</file>