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F51" w:rsidRDefault="00A92F51" w:rsidP="00A92F51">
      <w:pPr>
        <w:rPr>
          <w:b/>
          <w:sz w:val="26"/>
          <w:szCs w:val="26"/>
        </w:rPr>
      </w:pPr>
    </w:p>
    <w:p w:rsidR="00A92F51" w:rsidRDefault="00325EEC" w:rsidP="00A92F51">
      <w:r>
        <w:rPr>
          <w:noProof/>
        </w:rPr>
        <w:drawing>
          <wp:inline distT="0" distB="0" distL="0" distR="0">
            <wp:extent cx="5940425" cy="81730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51" w:rsidRDefault="00A92F51" w:rsidP="00A92F51"/>
    <w:p w:rsidR="00325EEC" w:rsidRDefault="00325EEC" w:rsidP="00A92F51"/>
    <w:p w:rsidR="00325EEC" w:rsidRDefault="00325EEC" w:rsidP="00A92F51"/>
    <w:p w:rsidR="00325EEC" w:rsidRDefault="00325EEC" w:rsidP="00A92F51"/>
    <w:p w:rsidR="00325EEC" w:rsidRDefault="00325EEC" w:rsidP="00A92F51"/>
    <w:p w:rsidR="00A92F51" w:rsidRDefault="00A92F51" w:rsidP="00A92F51">
      <w:pPr>
        <w:numPr>
          <w:ilvl w:val="0"/>
          <w:numId w:val="3"/>
        </w:numPr>
        <w:shd w:val="clear" w:color="auto" w:fill="FFFFFF"/>
        <w:tabs>
          <w:tab w:val="left" w:pos="782"/>
        </w:tabs>
        <w:spacing w:before="14" w:line="274" w:lineRule="exact"/>
        <w:ind w:left="14" w:firstLine="553"/>
        <w:rPr>
          <w:sz w:val="26"/>
          <w:szCs w:val="26"/>
        </w:rPr>
      </w:pPr>
      <w:r>
        <w:rPr>
          <w:sz w:val="26"/>
          <w:szCs w:val="26"/>
        </w:rPr>
        <w:lastRenderedPageBreak/>
        <w:t>руководствоваться  нормативными правовыми актами;</w:t>
      </w:r>
    </w:p>
    <w:p w:rsidR="00A92F51" w:rsidRDefault="00A92F51" w:rsidP="00A92F51">
      <w:pPr>
        <w:numPr>
          <w:ilvl w:val="0"/>
          <w:numId w:val="3"/>
        </w:numPr>
        <w:shd w:val="clear" w:color="auto" w:fill="FFFFFF"/>
        <w:tabs>
          <w:tab w:val="left" w:pos="782"/>
        </w:tabs>
        <w:spacing w:before="29" w:line="269" w:lineRule="exact"/>
        <w:ind w:left="14" w:right="19" w:firstLine="553"/>
        <w:jc w:val="both"/>
        <w:rPr>
          <w:sz w:val="26"/>
          <w:szCs w:val="26"/>
        </w:rPr>
      </w:pPr>
      <w:r>
        <w:rPr>
          <w:sz w:val="26"/>
          <w:szCs w:val="26"/>
        </w:rPr>
        <w:t>рассматривать конфликтную ситуацию строго в установленные сроки, если не оговорены дополнительные сроки рассмотрения заявления;</w:t>
      </w:r>
    </w:p>
    <w:p w:rsidR="00A92F51" w:rsidRDefault="00A92F51" w:rsidP="00A92F51">
      <w:pPr>
        <w:numPr>
          <w:ilvl w:val="0"/>
          <w:numId w:val="3"/>
        </w:numPr>
        <w:shd w:val="clear" w:color="auto" w:fill="FFFFFF"/>
        <w:tabs>
          <w:tab w:val="left" w:pos="782"/>
        </w:tabs>
        <w:spacing w:before="19" w:line="269" w:lineRule="exact"/>
        <w:ind w:left="14" w:right="24" w:firstLine="553"/>
        <w:jc w:val="both"/>
        <w:rPr>
          <w:sz w:val="26"/>
          <w:szCs w:val="26"/>
        </w:rPr>
      </w:pPr>
      <w:r>
        <w:rPr>
          <w:sz w:val="26"/>
          <w:szCs w:val="26"/>
        </w:rPr>
        <w:t>принимать решение по всем спорным вопросам и доводить его в устной или письменной форме (по желанию сторон) до конфликтующих сторон и администрации ДОУ;</w:t>
      </w:r>
    </w:p>
    <w:p w:rsidR="00A92F51" w:rsidRDefault="00A92F51" w:rsidP="00A92F51">
      <w:pPr>
        <w:numPr>
          <w:ilvl w:val="0"/>
          <w:numId w:val="3"/>
        </w:numPr>
        <w:shd w:val="clear" w:color="auto" w:fill="FFFFFF"/>
        <w:tabs>
          <w:tab w:val="left" w:pos="782"/>
        </w:tabs>
        <w:spacing w:before="19" w:line="269" w:lineRule="exact"/>
        <w:ind w:left="14" w:right="24" w:firstLine="55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осуществлять </w:t>
      </w:r>
      <w:proofErr w:type="gramStart"/>
      <w:r>
        <w:rPr>
          <w:sz w:val="26"/>
          <w:szCs w:val="26"/>
        </w:rPr>
        <w:t>контроль за</w:t>
      </w:r>
      <w:proofErr w:type="gramEnd"/>
      <w:r>
        <w:rPr>
          <w:sz w:val="26"/>
          <w:szCs w:val="26"/>
        </w:rPr>
        <w:t xml:space="preserve"> исполнением принятого решения.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/>
        <w:jc w:val="both"/>
        <w:rPr>
          <w:sz w:val="26"/>
          <w:szCs w:val="26"/>
        </w:rPr>
      </w:pPr>
    </w:p>
    <w:p w:rsidR="00A92F51" w:rsidRDefault="00A92F51" w:rsidP="00A92F51">
      <w:pPr>
        <w:numPr>
          <w:ilvl w:val="0"/>
          <w:numId w:val="4"/>
        </w:numPr>
        <w:shd w:val="clear" w:color="auto" w:fill="FFFFFF"/>
        <w:tabs>
          <w:tab w:val="left" w:pos="782"/>
        </w:tabs>
        <w:spacing w:before="19" w:line="269" w:lineRule="exact"/>
        <w:ind w:right="24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Порядок работы Комиссии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left="14" w:right="24" w:firstLine="553"/>
        <w:jc w:val="both"/>
        <w:rPr>
          <w:sz w:val="26"/>
          <w:szCs w:val="26"/>
        </w:rPr>
      </w:pPr>
      <w:r>
        <w:rPr>
          <w:sz w:val="26"/>
          <w:szCs w:val="26"/>
        </w:rPr>
        <w:t>3.1. Заявления участников образовательного процесса по конфликтным ситуациям в пределах компетенции Комиссии подаются в письменной форме заведующему Учреждением.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  <w:r>
        <w:rPr>
          <w:sz w:val="26"/>
          <w:szCs w:val="26"/>
        </w:rPr>
        <w:t>3.2 Заявления работников подлежат обязательной регистрации в журнале, в котором отмечается ход рассмотрения заявлений  и их исполнение. Журнал заполняется по форме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  <w:r>
        <w:rPr>
          <w:sz w:val="26"/>
          <w:szCs w:val="26"/>
        </w:rPr>
        <w:t>3.3 Конфликтная комиссия обязана рассмотреть заявление в течение 10 календарных дней со дня подачи. Срок давности конфликтной ситуации не должен превышать 30 календарных дней. О времени рассмотрения председатель Конфликтной комиссии извещает заблаговременно заинтересованных лиц.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  <w:r>
        <w:rPr>
          <w:sz w:val="26"/>
          <w:szCs w:val="26"/>
        </w:rPr>
        <w:t>3.4 Заявление рассматривается в присутствии заявителя и других заинтересованных лиц.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  <w:r>
        <w:rPr>
          <w:sz w:val="26"/>
          <w:szCs w:val="26"/>
        </w:rPr>
        <w:t>Рассмотрение заявления в отсутствии заявителя допускается лишь по его письменному согласию.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случае неявки заявителя на заседание Конфликтной комиссии рассмотрение его заявления откладывается, о чем заявитель и заинтересованные лица должны быть оповещены.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случае вторичной неявки заявителя без уважительных причин комиссия может вынести решение о снятии данного заявления с рассмотрения. В этом случае работник имеет право подать заявление повторно.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  <w:r>
        <w:rPr>
          <w:sz w:val="26"/>
          <w:szCs w:val="26"/>
        </w:rPr>
        <w:t>3.5 Заседание Конфликтной комиссии считается правомочным, если на нем присутствует не менее половины избранных в ее состав членов.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  <w:r>
        <w:rPr>
          <w:sz w:val="26"/>
          <w:szCs w:val="26"/>
        </w:rPr>
        <w:t>3.6 Решение Конфликтной комиссии принимается большинством голосов присутствующих на заседании членов комиссии.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  <w:r>
        <w:rPr>
          <w:sz w:val="26"/>
          <w:szCs w:val="26"/>
        </w:rPr>
        <w:t>3.7. Решение Комиссии доводится письменно до администрации Учреждения для принятия соответствующего решения и письменно или устно (по желанию сторон) до конфликтующих сторон в течение 2 календарных дней с момента его принятия.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  <w:r>
        <w:rPr>
          <w:sz w:val="26"/>
          <w:szCs w:val="26"/>
        </w:rPr>
        <w:t>3.8. В случае несогласия с принятым решением стороны имеют право обжаловать его в установленном порядке. Администрация Учреждения исполняет решение Комиссии в обязательном порядке.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</w:p>
    <w:p w:rsidR="00A92F51" w:rsidRDefault="00A92F51" w:rsidP="00A92F51">
      <w:pPr>
        <w:numPr>
          <w:ilvl w:val="0"/>
          <w:numId w:val="4"/>
        </w:numPr>
        <w:shd w:val="clear" w:color="auto" w:fill="FFFFFF"/>
        <w:tabs>
          <w:tab w:val="left" w:pos="782"/>
        </w:tabs>
        <w:spacing w:before="19" w:line="269" w:lineRule="exact"/>
        <w:ind w:right="24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Организация деятельности Комисс</w:t>
      </w:r>
      <w:proofErr w:type="gramStart"/>
      <w:r>
        <w:rPr>
          <w:b/>
          <w:bCs/>
          <w:sz w:val="26"/>
          <w:szCs w:val="26"/>
        </w:rPr>
        <w:t>ии и её</w:t>
      </w:r>
      <w:proofErr w:type="gramEnd"/>
      <w:r>
        <w:rPr>
          <w:b/>
          <w:bCs/>
          <w:sz w:val="26"/>
          <w:szCs w:val="26"/>
        </w:rPr>
        <w:t xml:space="preserve"> документация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4.1. Заседания Комиссии проводятся только при наличии всех членов Комиссии. 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  <w:r>
        <w:rPr>
          <w:sz w:val="26"/>
          <w:szCs w:val="26"/>
        </w:rPr>
        <w:t>4.2</w:t>
      </w:r>
      <w:proofErr w:type="gramStart"/>
      <w:r>
        <w:rPr>
          <w:sz w:val="26"/>
          <w:szCs w:val="26"/>
        </w:rPr>
        <w:t xml:space="preserve"> Н</w:t>
      </w:r>
      <w:proofErr w:type="gramEnd"/>
      <w:r>
        <w:rPr>
          <w:sz w:val="26"/>
          <w:szCs w:val="26"/>
        </w:rPr>
        <w:t>а заседании Конфликтной комиссии ведется протокол, в котором отмечается дата заседания, состав присутствующих членов комиссии, содержание заявления, выступление участником заседания, результаты голосования, краткое содержание принятого решения.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  <w:r>
        <w:rPr>
          <w:sz w:val="26"/>
          <w:szCs w:val="26"/>
        </w:rPr>
        <w:t>4.3. Все члены Комиссии работают на общественных началах.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  <w:r>
        <w:rPr>
          <w:sz w:val="26"/>
          <w:szCs w:val="26"/>
        </w:rPr>
        <w:t>4.4. Заседания Комиссии проводятся во внерабочее время с обязательным приглашением конфликтующих сторон.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4.5. Администрация Учреждения создаёт условия для работы Комиссии, </w:t>
      </w:r>
      <w:r>
        <w:rPr>
          <w:sz w:val="26"/>
          <w:szCs w:val="26"/>
        </w:rPr>
        <w:lastRenderedPageBreak/>
        <w:t>предоставляет кабинет, необходимые материалы, средства связи и др.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4.6. Разглашение материалов деятельности </w:t>
      </w:r>
      <w:proofErr w:type="gramStart"/>
      <w:r>
        <w:rPr>
          <w:sz w:val="26"/>
          <w:szCs w:val="26"/>
        </w:rPr>
        <w:t>Комиссии</w:t>
      </w:r>
      <w:proofErr w:type="gramEnd"/>
      <w:r>
        <w:rPr>
          <w:sz w:val="26"/>
          <w:szCs w:val="26"/>
        </w:rPr>
        <w:t xml:space="preserve"> как её членами, так и конфликтующими сторонами не допускается. До сведения общественности в случае необходимости доводится только приказ заведующего Учреждением по итогам работы Комиссии.</w:t>
      </w: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6"/>
          <w:szCs w:val="26"/>
        </w:rPr>
      </w:pP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4"/>
          <w:szCs w:val="24"/>
        </w:rPr>
      </w:pPr>
    </w:p>
    <w:p w:rsidR="00A92F51" w:rsidRDefault="00A92F51" w:rsidP="00A92F51">
      <w:pPr>
        <w:shd w:val="clear" w:color="auto" w:fill="FFFFFF"/>
        <w:tabs>
          <w:tab w:val="left" w:pos="782"/>
        </w:tabs>
        <w:spacing w:before="19" w:line="269" w:lineRule="exact"/>
        <w:ind w:right="24" w:firstLine="567"/>
        <w:jc w:val="both"/>
        <w:rPr>
          <w:sz w:val="24"/>
          <w:szCs w:val="24"/>
        </w:rPr>
      </w:pPr>
    </w:p>
    <w:p w:rsidR="00A92F51" w:rsidRDefault="00A92F51" w:rsidP="00A92F51">
      <w:pPr>
        <w:pStyle w:val="1"/>
        <w:jc w:val="right"/>
        <w:rPr>
          <w:szCs w:val="24"/>
        </w:rPr>
      </w:pPr>
      <w:r>
        <w:rPr>
          <w:szCs w:val="24"/>
        </w:rPr>
        <w:t xml:space="preserve">Приложение №1 </w:t>
      </w:r>
    </w:p>
    <w:p w:rsidR="00A92F51" w:rsidRDefault="00A92F51" w:rsidP="00A92F51">
      <w:pPr>
        <w:pStyle w:val="1"/>
        <w:jc w:val="right"/>
        <w:rPr>
          <w:szCs w:val="24"/>
        </w:rPr>
      </w:pPr>
    </w:p>
    <w:p w:rsidR="00A92F51" w:rsidRDefault="00A92F51" w:rsidP="00A92F51">
      <w:pPr>
        <w:pStyle w:val="1"/>
        <w:jc w:val="center"/>
        <w:rPr>
          <w:b/>
          <w:szCs w:val="24"/>
        </w:rPr>
      </w:pPr>
      <w:r>
        <w:rPr>
          <w:b/>
          <w:szCs w:val="24"/>
        </w:rPr>
        <w:t xml:space="preserve">ЖУРНАЛ   РЕГИСТРАЦИИ ПОДАЧИ ЗАЯВЛЕНИЙ </w:t>
      </w:r>
      <w:proofErr w:type="gramStart"/>
      <w:r>
        <w:rPr>
          <w:b/>
          <w:szCs w:val="24"/>
        </w:rPr>
        <w:t>В</w:t>
      </w:r>
      <w:proofErr w:type="gramEnd"/>
    </w:p>
    <w:p w:rsidR="00A92F51" w:rsidRDefault="00A92F51" w:rsidP="00A92F51">
      <w:pPr>
        <w:pStyle w:val="1"/>
        <w:jc w:val="center"/>
        <w:rPr>
          <w:b/>
          <w:szCs w:val="24"/>
        </w:rPr>
      </w:pPr>
      <w:r>
        <w:rPr>
          <w:b/>
          <w:szCs w:val="24"/>
        </w:rPr>
        <w:t>КОНФЛИКТНУЮ  КОМИССИЮ</w:t>
      </w:r>
    </w:p>
    <w:p w:rsidR="00A92F51" w:rsidRDefault="00A92F51" w:rsidP="00A92F51">
      <w:pPr>
        <w:pStyle w:val="1"/>
        <w:rPr>
          <w:szCs w:val="24"/>
        </w:rPr>
      </w:pPr>
    </w:p>
    <w:p w:rsidR="00A92F51" w:rsidRDefault="00A92F51" w:rsidP="00A92F51">
      <w:pPr>
        <w:pStyle w:val="1"/>
        <w:rPr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48"/>
        <w:gridCol w:w="3180"/>
        <w:gridCol w:w="1500"/>
        <w:gridCol w:w="1726"/>
        <w:gridCol w:w="2516"/>
      </w:tblGrid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№ </w:t>
            </w:r>
            <w:proofErr w:type="spellStart"/>
            <w:proofErr w:type="gramStart"/>
            <w:r>
              <w:rPr>
                <w:sz w:val="22"/>
              </w:rPr>
              <w:t>п</w:t>
            </w:r>
            <w:proofErr w:type="spellEnd"/>
            <w:proofErr w:type="gramEnd"/>
            <w:r>
              <w:rPr>
                <w:sz w:val="22"/>
              </w:rPr>
              <w:t>/</w:t>
            </w:r>
            <w:proofErr w:type="spellStart"/>
            <w:r>
              <w:rPr>
                <w:sz w:val="22"/>
              </w:rPr>
              <w:t>п</w:t>
            </w:r>
            <w:proofErr w:type="spellEnd"/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F51" w:rsidRDefault="00A92F51">
            <w:pPr>
              <w:pStyle w:val="1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Ф.И.О.</w:t>
            </w:r>
          </w:p>
          <w:p w:rsidR="00A92F51" w:rsidRDefault="00A92F51">
            <w:pPr>
              <w:pStyle w:val="1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заявителя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F51" w:rsidRDefault="00A92F51">
            <w:pPr>
              <w:pStyle w:val="1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Дата подачи заявления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F51" w:rsidRDefault="00A92F51">
            <w:pPr>
              <w:pStyle w:val="1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Роспись заявителя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F51" w:rsidRDefault="00A92F51">
            <w:pPr>
              <w:pStyle w:val="1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Примечание </w:t>
            </w: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</w:tbl>
    <w:p w:rsidR="00A92F51" w:rsidRDefault="00A92F51" w:rsidP="00A92F51">
      <w:pPr>
        <w:pStyle w:val="1"/>
        <w:rPr>
          <w:sz w:val="22"/>
        </w:rPr>
      </w:pPr>
    </w:p>
    <w:p w:rsidR="00A92F51" w:rsidRDefault="00A92F51" w:rsidP="00A92F51">
      <w:pPr>
        <w:pStyle w:val="1"/>
        <w:jc w:val="right"/>
        <w:rPr>
          <w:szCs w:val="24"/>
        </w:rPr>
      </w:pPr>
    </w:p>
    <w:p w:rsidR="00A92F51" w:rsidRDefault="00A92F51" w:rsidP="00A92F51">
      <w:pPr>
        <w:pStyle w:val="1"/>
        <w:jc w:val="right"/>
        <w:rPr>
          <w:szCs w:val="24"/>
        </w:rPr>
      </w:pPr>
      <w:r>
        <w:rPr>
          <w:szCs w:val="24"/>
        </w:rPr>
        <w:t xml:space="preserve">Приложение №2 </w:t>
      </w:r>
    </w:p>
    <w:p w:rsidR="00A92F51" w:rsidRDefault="00A92F51" w:rsidP="00A92F51">
      <w:pPr>
        <w:pStyle w:val="1"/>
        <w:jc w:val="right"/>
        <w:rPr>
          <w:sz w:val="22"/>
        </w:rPr>
      </w:pPr>
    </w:p>
    <w:p w:rsidR="00A92F51" w:rsidRDefault="00A92F51" w:rsidP="00A92F51">
      <w:pPr>
        <w:pStyle w:val="1"/>
        <w:jc w:val="center"/>
        <w:rPr>
          <w:b/>
          <w:szCs w:val="24"/>
        </w:rPr>
      </w:pPr>
      <w:r>
        <w:rPr>
          <w:b/>
          <w:szCs w:val="24"/>
        </w:rPr>
        <w:t xml:space="preserve">ЖУРНАЛ  ПОЛУЧЕНИЯ  РЕШЕНИЯ </w:t>
      </w:r>
      <w:proofErr w:type="gramStart"/>
      <w:r>
        <w:rPr>
          <w:b/>
          <w:szCs w:val="24"/>
        </w:rPr>
        <w:t>ПРИНЯТЫХ</w:t>
      </w:r>
      <w:proofErr w:type="gramEnd"/>
      <w:r>
        <w:rPr>
          <w:b/>
          <w:szCs w:val="24"/>
        </w:rPr>
        <w:t xml:space="preserve"> КОНФЛИКТНОЙ</w:t>
      </w:r>
    </w:p>
    <w:p w:rsidR="00A92F51" w:rsidRDefault="00A92F51" w:rsidP="00A92F51">
      <w:pPr>
        <w:pStyle w:val="1"/>
        <w:jc w:val="center"/>
        <w:rPr>
          <w:b/>
          <w:szCs w:val="24"/>
        </w:rPr>
      </w:pPr>
      <w:r>
        <w:rPr>
          <w:b/>
          <w:szCs w:val="24"/>
        </w:rPr>
        <w:t>КОМИССИЕЙ</w:t>
      </w:r>
    </w:p>
    <w:p w:rsidR="00A92F51" w:rsidRDefault="00A92F51" w:rsidP="00A92F51">
      <w:pPr>
        <w:pStyle w:val="1"/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48"/>
        <w:gridCol w:w="3180"/>
        <w:gridCol w:w="1500"/>
        <w:gridCol w:w="1800"/>
        <w:gridCol w:w="2442"/>
      </w:tblGrid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№ </w:t>
            </w:r>
            <w:proofErr w:type="spellStart"/>
            <w:proofErr w:type="gramStart"/>
            <w:r>
              <w:rPr>
                <w:sz w:val="22"/>
              </w:rPr>
              <w:t>п</w:t>
            </w:r>
            <w:proofErr w:type="spellEnd"/>
            <w:proofErr w:type="gramEnd"/>
            <w:r>
              <w:rPr>
                <w:sz w:val="22"/>
              </w:rPr>
              <w:t>/</w:t>
            </w:r>
            <w:proofErr w:type="spellStart"/>
            <w:r>
              <w:rPr>
                <w:sz w:val="22"/>
              </w:rPr>
              <w:t>п</w:t>
            </w:r>
            <w:proofErr w:type="spellEnd"/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F51" w:rsidRDefault="00A92F51">
            <w:pPr>
              <w:pStyle w:val="1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Ф.И.О.</w:t>
            </w:r>
          </w:p>
          <w:p w:rsidR="00A92F51" w:rsidRDefault="00A92F51">
            <w:pPr>
              <w:pStyle w:val="1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получателя решения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F51" w:rsidRDefault="00A92F51">
            <w:pPr>
              <w:pStyle w:val="1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Дата получения решения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F51" w:rsidRDefault="00A92F51">
            <w:pPr>
              <w:pStyle w:val="1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Подпись ответственного лица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2F51" w:rsidRDefault="00A92F51">
            <w:pPr>
              <w:pStyle w:val="1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Примечание </w:t>
            </w: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  <w:tr w:rsidR="00A92F51" w:rsidTr="00A92F51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2F51" w:rsidRDefault="00A92F51">
            <w:pPr>
              <w:pStyle w:val="1"/>
              <w:spacing w:line="276" w:lineRule="auto"/>
              <w:rPr>
                <w:sz w:val="22"/>
              </w:rPr>
            </w:pPr>
          </w:p>
        </w:tc>
      </w:tr>
    </w:tbl>
    <w:p w:rsidR="00B90F23" w:rsidRDefault="00B90F23" w:rsidP="00BA75A4">
      <w:pPr>
        <w:shd w:val="clear" w:color="auto" w:fill="FFFFFF"/>
        <w:tabs>
          <w:tab w:val="left" w:pos="782"/>
        </w:tabs>
        <w:spacing w:before="19" w:line="269" w:lineRule="exact"/>
        <w:ind w:right="24"/>
        <w:jc w:val="both"/>
      </w:pPr>
    </w:p>
    <w:sectPr w:rsidR="00B90F23" w:rsidSect="00B90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EA8DA6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F6B1FA5"/>
    <w:multiLevelType w:val="hybridMultilevel"/>
    <w:tmpl w:val="91EEC9F0"/>
    <w:lvl w:ilvl="0" w:tplc="7A4AD986">
      <w:start w:val="1"/>
      <w:numFmt w:val="decimal"/>
      <w:lvlText w:val="%1."/>
      <w:lvlJc w:val="left"/>
      <w:pPr>
        <w:ind w:left="3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862" w:hanging="360"/>
      </w:pPr>
    </w:lvl>
    <w:lvl w:ilvl="2">
      <w:start w:val="1"/>
      <w:numFmt w:val="decimal"/>
      <w:isLgl/>
      <w:lvlText w:val="%1.%2.%3."/>
      <w:lvlJc w:val="left"/>
      <w:pPr>
        <w:ind w:left="1582" w:hanging="720"/>
      </w:pPr>
    </w:lvl>
    <w:lvl w:ilvl="3">
      <w:start w:val="1"/>
      <w:numFmt w:val="decimal"/>
      <w:isLgl/>
      <w:lvlText w:val="%1.%2.%3.%4."/>
      <w:lvlJc w:val="left"/>
      <w:pPr>
        <w:ind w:left="1942" w:hanging="720"/>
      </w:pPr>
    </w:lvl>
    <w:lvl w:ilvl="4">
      <w:start w:val="1"/>
      <w:numFmt w:val="decimal"/>
      <w:isLgl/>
      <w:lvlText w:val="%1.%2.%3.%4.%5."/>
      <w:lvlJc w:val="left"/>
      <w:pPr>
        <w:ind w:left="2662" w:hanging="1080"/>
      </w:pPr>
    </w:lvl>
    <w:lvl w:ilvl="5">
      <w:start w:val="1"/>
      <w:numFmt w:val="decimal"/>
      <w:isLgl/>
      <w:lvlText w:val="%1.%2.%3.%4.%5.%6."/>
      <w:lvlJc w:val="left"/>
      <w:pPr>
        <w:ind w:left="3022" w:hanging="1080"/>
      </w:pPr>
    </w:lvl>
    <w:lvl w:ilvl="6">
      <w:start w:val="1"/>
      <w:numFmt w:val="decimal"/>
      <w:isLgl/>
      <w:lvlText w:val="%1.%2.%3.%4.%5.%6.%7."/>
      <w:lvlJc w:val="left"/>
      <w:pPr>
        <w:ind w:left="3742" w:hanging="1440"/>
      </w:p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</w:lvl>
  </w:abstractNum>
  <w:abstractNum w:abstractNumId="3">
    <w:nsid w:val="4FD30E49"/>
    <w:multiLevelType w:val="hybridMultilevel"/>
    <w:tmpl w:val="E378277A"/>
    <w:lvl w:ilvl="0" w:tplc="05DC1012">
      <w:start w:val="3"/>
      <w:numFmt w:val="decimal"/>
      <w:lvlText w:val="%1."/>
      <w:lvlJc w:val="left"/>
      <w:pPr>
        <w:ind w:left="3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•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92F51"/>
    <w:rsid w:val="00325EEC"/>
    <w:rsid w:val="004B4935"/>
    <w:rsid w:val="007B27B1"/>
    <w:rsid w:val="00A2136A"/>
    <w:rsid w:val="00A92F51"/>
    <w:rsid w:val="00B90F23"/>
    <w:rsid w:val="00BA75A4"/>
    <w:rsid w:val="00CC4A44"/>
    <w:rsid w:val="00CD2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A92F51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apple-converted-space">
    <w:name w:val="apple-converted-space"/>
    <w:basedOn w:val="a0"/>
    <w:rsid w:val="00A92F51"/>
  </w:style>
  <w:style w:type="paragraph" w:styleId="a3">
    <w:name w:val="Balloon Text"/>
    <w:basedOn w:val="a"/>
    <w:link w:val="a4"/>
    <w:uiPriority w:val="99"/>
    <w:semiHidden/>
    <w:unhideWhenUsed/>
    <w:rsid w:val="00325E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E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554</Words>
  <Characters>3163</Characters>
  <Application>Microsoft Office Word</Application>
  <DocSecurity>0</DocSecurity>
  <Lines>26</Lines>
  <Paragraphs>7</Paragraphs>
  <ScaleCrop>false</ScaleCrop>
  <Company/>
  <LinksUpToDate>false</LinksUpToDate>
  <CharactersWithSpaces>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cp:lastPrinted>2018-07-25T08:17:00Z</cp:lastPrinted>
  <dcterms:created xsi:type="dcterms:W3CDTF">2017-03-22T10:44:00Z</dcterms:created>
  <dcterms:modified xsi:type="dcterms:W3CDTF">2018-07-26T13:45:00Z</dcterms:modified>
</cp:coreProperties>
</file>