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8FE" w:rsidRDefault="009548FE" w:rsidP="009548FE">
      <w:pPr>
        <w:spacing w:before="240" w:after="240" w:line="240" w:lineRule="auto"/>
        <w:jc w:val="right"/>
        <w:rPr>
          <w:rFonts w:ascii="Times New Roman" w:hAnsi="Times New Roman"/>
          <w:sz w:val="28"/>
          <w:szCs w:val="28"/>
        </w:rPr>
      </w:pPr>
      <w:r>
        <w:rPr>
          <w:rFonts w:ascii="Times New Roman" w:hAnsi="Times New Roman"/>
          <w:b/>
          <w:noProof/>
          <w:sz w:val="28"/>
          <w:szCs w:val="28"/>
        </w:rPr>
        <w:drawing>
          <wp:inline distT="0" distB="0" distL="0" distR="0">
            <wp:extent cx="6300470" cy="8664999"/>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00470" cy="8664999"/>
                    </a:xfrm>
                    <a:prstGeom prst="rect">
                      <a:avLst/>
                    </a:prstGeom>
                    <a:noFill/>
                    <a:ln w="9525">
                      <a:noFill/>
                      <a:miter lim="800000"/>
                      <a:headEnd/>
                      <a:tailEnd/>
                    </a:ln>
                  </pic:spPr>
                </pic:pic>
              </a:graphicData>
            </a:graphic>
          </wp:inline>
        </w:drawing>
      </w:r>
      <w:r w:rsidR="004C6AC8">
        <w:rPr>
          <w:rFonts w:ascii="Times New Roman" w:hAnsi="Times New Roman"/>
          <w:b/>
          <w:sz w:val="28"/>
          <w:szCs w:val="28"/>
        </w:rPr>
        <w:br w:type="page"/>
      </w:r>
    </w:p>
    <w:p w:rsidR="004C6AC8" w:rsidRDefault="004C6AC8" w:rsidP="004C6AC8">
      <w:pPr>
        <w:pStyle w:val="a7"/>
        <w:widowControl w:val="0"/>
        <w:numPr>
          <w:ilvl w:val="0"/>
          <w:numId w:val="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lastRenderedPageBreak/>
        <w:t xml:space="preserve"> совместительства;</w:t>
      </w:r>
    </w:p>
    <w:p w:rsidR="004C6AC8" w:rsidRDefault="004C6AC8" w:rsidP="004C6AC8">
      <w:pPr>
        <w:pStyle w:val="a7"/>
        <w:widowControl w:val="0"/>
        <w:numPr>
          <w:ilvl w:val="0"/>
          <w:numId w:val="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страховое свидетельство государственного пенсионного страхования;</w:t>
      </w:r>
    </w:p>
    <w:p w:rsidR="004C6AC8" w:rsidRDefault="004C6AC8" w:rsidP="004C6AC8">
      <w:pPr>
        <w:pStyle w:val="a7"/>
        <w:widowControl w:val="0"/>
        <w:numPr>
          <w:ilvl w:val="0"/>
          <w:numId w:val="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документы воинского учета – для военнообязанных и лиц, подлежащих призыву на военную службу;</w:t>
      </w:r>
    </w:p>
    <w:p w:rsidR="004C6AC8" w:rsidRDefault="004C6AC8" w:rsidP="004C6AC8">
      <w:pPr>
        <w:pStyle w:val="a7"/>
        <w:widowControl w:val="0"/>
        <w:numPr>
          <w:ilvl w:val="0"/>
          <w:numId w:val="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4C6AC8" w:rsidRDefault="004C6AC8" w:rsidP="004C6AC8">
      <w:pPr>
        <w:pStyle w:val="a7"/>
        <w:widowControl w:val="0"/>
        <w:numPr>
          <w:ilvl w:val="0"/>
          <w:numId w:val="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 педагогической деятельности не допускаются лица:</w:t>
      </w:r>
      <w:r>
        <w:rPr>
          <w:rStyle w:val="a9"/>
          <w:rFonts w:ascii="Times New Roman" w:hAnsi="Times New Roman"/>
          <w:sz w:val="28"/>
          <w:szCs w:val="28"/>
        </w:rPr>
        <w:footnoteReference w:id="1"/>
      </w:r>
    </w:p>
    <w:p w:rsidR="004C6AC8" w:rsidRDefault="004C6AC8" w:rsidP="004C6AC8">
      <w:pPr>
        <w:widowControl w:val="0"/>
        <w:numPr>
          <w:ilvl w:val="0"/>
          <w:numId w:val="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лишённые права заниматься педагогической деятельностью в соответствии с вступившим в законную силу приговором суда;</w:t>
      </w:r>
    </w:p>
    <w:p w:rsidR="004C6AC8" w:rsidRDefault="004C6AC8" w:rsidP="004C6AC8">
      <w:pPr>
        <w:widowControl w:val="0"/>
        <w:numPr>
          <w:ilvl w:val="0"/>
          <w:numId w:val="4"/>
        </w:numPr>
        <w:autoSpaceDE w:val="0"/>
        <w:autoSpaceDN w:val="0"/>
        <w:adjustRightInd w:val="0"/>
        <w:spacing w:after="0" w:line="240" w:lineRule="auto"/>
        <w:ind w:left="709" w:hanging="425"/>
        <w:jc w:val="both"/>
        <w:rPr>
          <w:rFonts w:ascii="Times New Roman" w:hAnsi="Times New Roman"/>
          <w:sz w:val="28"/>
          <w:szCs w:val="28"/>
        </w:rPr>
      </w:pPr>
      <w:proofErr w:type="gramStart"/>
      <w:r>
        <w:rPr>
          <w:rFonts w:ascii="Times New Roman" w:hAnsi="Times New Roman"/>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Pr>
          <w:rFonts w:ascii="Times New Roman" w:hAnsi="Times New Roman"/>
          <w:sz w:val="28"/>
          <w:szCs w:val="28"/>
        </w:rPr>
        <w:t xml:space="preserve"> и безопасности государства, а также против общественной безопасности;</w:t>
      </w:r>
    </w:p>
    <w:p w:rsidR="004C6AC8" w:rsidRDefault="004C6AC8" w:rsidP="004C6AC8">
      <w:pPr>
        <w:widowControl w:val="0"/>
        <w:numPr>
          <w:ilvl w:val="0"/>
          <w:numId w:val="4"/>
        </w:numPr>
        <w:autoSpaceDE w:val="0"/>
        <w:autoSpaceDN w:val="0"/>
        <w:adjustRightInd w:val="0"/>
        <w:spacing w:after="0" w:line="240" w:lineRule="auto"/>
        <w:ind w:left="709" w:hanging="425"/>
        <w:jc w:val="both"/>
        <w:rPr>
          <w:rFonts w:ascii="Times New Roman" w:hAnsi="Times New Roman"/>
          <w:sz w:val="28"/>
          <w:szCs w:val="28"/>
        </w:rPr>
      </w:pPr>
      <w:proofErr w:type="gramStart"/>
      <w:r>
        <w:rPr>
          <w:rFonts w:ascii="Times New Roman" w:hAnsi="Times New Roman"/>
          <w:sz w:val="28"/>
          <w:szCs w:val="28"/>
        </w:rPr>
        <w:t>имеющие неснятую или непогашенную судимость за умышленные тяжкие и особо тяжкие преступления;</w:t>
      </w:r>
      <w:proofErr w:type="gramEnd"/>
    </w:p>
    <w:p w:rsidR="004C6AC8" w:rsidRDefault="004C6AC8" w:rsidP="004C6AC8">
      <w:pPr>
        <w:widowControl w:val="0"/>
        <w:numPr>
          <w:ilvl w:val="0"/>
          <w:numId w:val="4"/>
        </w:numPr>
        <w:autoSpaceDE w:val="0"/>
        <w:autoSpaceDN w:val="0"/>
        <w:adjustRightInd w:val="0"/>
        <w:spacing w:after="0" w:line="240" w:lineRule="auto"/>
        <w:ind w:left="709" w:hanging="425"/>
        <w:jc w:val="both"/>
        <w:rPr>
          <w:rFonts w:ascii="Times New Roman" w:hAnsi="Times New Roman"/>
          <w:sz w:val="28"/>
          <w:szCs w:val="28"/>
        </w:rPr>
      </w:pPr>
      <w:proofErr w:type="gramStart"/>
      <w:r>
        <w:rPr>
          <w:rFonts w:ascii="Times New Roman" w:hAnsi="Times New Roman"/>
          <w:sz w:val="28"/>
          <w:szCs w:val="28"/>
        </w:rPr>
        <w:t>признанные</w:t>
      </w:r>
      <w:proofErr w:type="gramEnd"/>
      <w:r>
        <w:rPr>
          <w:rFonts w:ascii="Times New Roman" w:hAnsi="Times New Roman"/>
          <w:sz w:val="28"/>
          <w:szCs w:val="28"/>
        </w:rPr>
        <w:t xml:space="preserve"> недееспособными в установленном федеральным законом порядке;</w:t>
      </w:r>
    </w:p>
    <w:p w:rsidR="004C6AC8" w:rsidRDefault="004C6AC8" w:rsidP="004C6AC8">
      <w:pPr>
        <w:widowControl w:val="0"/>
        <w:numPr>
          <w:ilvl w:val="0"/>
          <w:numId w:val="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proofErr w:type="gramStart"/>
      <w:r>
        <w:rPr>
          <w:rFonts w:ascii="Times New Roman" w:hAnsi="Times New Roman"/>
          <w:bCs/>
          <w:sz w:val="28"/>
          <w:szCs w:val="28"/>
        </w:rPr>
        <w:t xml:space="preserve">К трудовой деятельности в Учреждении не допускаются лица, имеющие или имевшие судимость, подвергающиеся или подвергавшиеся </w:t>
      </w:r>
      <w:r>
        <w:rPr>
          <w:rFonts w:ascii="Times New Roman" w:hAnsi="Times New Roman"/>
          <w:bCs/>
          <w:sz w:val="28"/>
          <w:szCs w:val="28"/>
        </w:rPr>
        <w:lastRenderedPageBreak/>
        <w:t>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Pr>
          <w:rFonts w:ascii="Times New Roman" w:hAnsi="Times New Roman"/>
          <w:bCs/>
          <w:sz w:val="28"/>
          <w:szCs w:val="28"/>
        </w:rPr>
        <w:t>,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r>
        <w:rPr>
          <w:rStyle w:val="a9"/>
          <w:rFonts w:ascii="Times New Roman" w:hAnsi="Times New Roman"/>
          <w:bCs/>
          <w:sz w:val="28"/>
          <w:szCs w:val="28"/>
        </w:rPr>
        <w:footnoteReference w:id="2"/>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Pr>
          <w:rStyle w:val="a9"/>
          <w:rFonts w:ascii="Times New Roman" w:hAnsi="Times New Roman"/>
          <w:sz w:val="28"/>
          <w:szCs w:val="28"/>
        </w:rPr>
        <w:footnoteReference w:id="3"/>
      </w:r>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Организацию указанной работы осуществляет руководитель структурного подразделения, который также знакомит работника:</w:t>
      </w:r>
    </w:p>
    <w:p w:rsidR="004C6AC8" w:rsidRDefault="004C6AC8" w:rsidP="004C6AC8">
      <w:pPr>
        <w:pStyle w:val="a7"/>
        <w:widowControl w:val="0"/>
        <w:numPr>
          <w:ilvl w:val="0"/>
          <w:numId w:val="5"/>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 поручаемой работой, условиями и оплатой труда, правами и обязанностями, определенными его должностной инструкцией;</w:t>
      </w:r>
    </w:p>
    <w:p w:rsidR="004C6AC8" w:rsidRDefault="004C6AC8" w:rsidP="004C6AC8">
      <w:pPr>
        <w:pStyle w:val="a7"/>
        <w:widowControl w:val="0"/>
        <w:numPr>
          <w:ilvl w:val="0"/>
          <w:numId w:val="5"/>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 инструкциями по технике безопасности, охране труда, производственной санитарии, гигиене труда, противопожарной безопасности;</w:t>
      </w:r>
    </w:p>
    <w:p w:rsidR="004C6AC8" w:rsidRDefault="004C6AC8" w:rsidP="004C6AC8">
      <w:pPr>
        <w:pStyle w:val="a7"/>
        <w:widowControl w:val="0"/>
        <w:numPr>
          <w:ilvl w:val="0"/>
          <w:numId w:val="5"/>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 порядком обеспечения конфиденциальности информации и средствами ее защиты.</w:t>
      </w:r>
    </w:p>
    <w:p w:rsidR="004C6AC8" w:rsidRDefault="004C6AC8" w:rsidP="004C6AC8">
      <w:pPr>
        <w:pStyle w:val="a7"/>
        <w:widowControl w:val="0"/>
        <w:numPr>
          <w:ilvl w:val="1"/>
          <w:numId w:val="2"/>
        </w:numPr>
        <w:autoSpaceDE w:val="0"/>
        <w:autoSpaceDN w:val="0"/>
        <w:adjustRightInd w:val="0"/>
        <w:spacing w:after="0" w:line="240" w:lineRule="auto"/>
        <w:ind w:left="0" w:firstLine="680"/>
        <w:jc w:val="both"/>
        <w:rPr>
          <w:rFonts w:ascii="Times New Roman" w:hAnsi="Times New Roman"/>
          <w:sz w:val="28"/>
          <w:szCs w:val="28"/>
        </w:rPr>
      </w:pPr>
      <w:r>
        <w:rPr>
          <w:rFonts w:ascii="Times New Roman" w:hAnsi="Times New Roman"/>
          <w:sz w:val="28"/>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Pr>
          <w:rStyle w:val="a9"/>
          <w:rFonts w:ascii="Times New Roman" w:hAnsi="Times New Roman"/>
          <w:sz w:val="28"/>
          <w:szCs w:val="28"/>
        </w:rPr>
        <w:footnoteReference w:id="4"/>
      </w:r>
    </w:p>
    <w:p w:rsidR="004C6AC8" w:rsidRDefault="004C6AC8" w:rsidP="004C6AC8">
      <w:pPr>
        <w:pStyle w:val="a7"/>
        <w:widowControl w:val="0"/>
        <w:numPr>
          <w:ilvl w:val="1"/>
          <w:numId w:val="2"/>
        </w:numPr>
        <w:autoSpaceDE w:val="0"/>
        <w:autoSpaceDN w:val="0"/>
        <w:adjustRightInd w:val="0"/>
        <w:spacing w:after="0" w:line="240" w:lineRule="auto"/>
        <w:ind w:left="0" w:firstLine="680"/>
        <w:jc w:val="both"/>
        <w:rPr>
          <w:rFonts w:ascii="Times New Roman" w:hAnsi="Times New Roman"/>
          <w:sz w:val="28"/>
          <w:szCs w:val="28"/>
        </w:rPr>
      </w:pPr>
      <w:r>
        <w:rPr>
          <w:rFonts w:ascii="Times New Roman" w:hAnsi="Times New Roman"/>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Pr>
          <w:rStyle w:val="a9"/>
          <w:rFonts w:ascii="Times New Roman" w:hAnsi="Times New Roman"/>
          <w:sz w:val="28"/>
          <w:szCs w:val="28"/>
        </w:rPr>
        <w:footnoteReference w:id="5"/>
      </w:r>
    </w:p>
    <w:p w:rsidR="004C6AC8" w:rsidRDefault="004C6AC8" w:rsidP="004C6AC8">
      <w:pPr>
        <w:pStyle w:val="a7"/>
        <w:widowControl w:val="0"/>
        <w:numPr>
          <w:ilvl w:val="1"/>
          <w:numId w:val="2"/>
        </w:numPr>
        <w:autoSpaceDE w:val="0"/>
        <w:autoSpaceDN w:val="0"/>
        <w:adjustRightInd w:val="0"/>
        <w:spacing w:after="0" w:line="240" w:lineRule="auto"/>
        <w:ind w:left="0" w:firstLine="680"/>
        <w:jc w:val="both"/>
        <w:rPr>
          <w:rFonts w:ascii="Times New Roman" w:hAnsi="Times New Roman"/>
          <w:sz w:val="28"/>
          <w:szCs w:val="28"/>
        </w:rPr>
      </w:pPr>
      <w:r>
        <w:rPr>
          <w:rFonts w:ascii="Times New Roman" w:hAnsi="Times New Roman"/>
          <w:sz w:val="28"/>
          <w:szCs w:val="28"/>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Pr>
          <w:rFonts w:ascii="Times New Roman" w:hAnsi="Times New Roman"/>
          <w:sz w:val="28"/>
          <w:szCs w:val="28"/>
        </w:rPr>
        <w:t>позднее</w:t>
      </w:r>
      <w:proofErr w:type="gramEnd"/>
      <w:r>
        <w:rPr>
          <w:rFonts w:ascii="Times New Roman" w:hAnsi="Times New Roman"/>
          <w:sz w:val="28"/>
          <w:szCs w:val="28"/>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Pr>
          <w:rStyle w:val="a9"/>
          <w:rFonts w:ascii="Times New Roman" w:hAnsi="Times New Roman"/>
          <w:sz w:val="28"/>
          <w:szCs w:val="28"/>
        </w:rPr>
        <w:footnoteReference w:id="6"/>
      </w:r>
    </w:p>
    <w:p w:rsidR="004C6AC8" w:rsidRDefault="004C6AC8" w:rsidP="004C6AC8">
      <w:pPr>
        <w:pStyle w:val="a7"/>
        <w:widowControl w:val="0"/>
        <w:numPr>
          <w:ilvl w:val="1"/>
          <w:numId w:val="2"/>
        </w:numPr>
        <w:autoSpaceDE w:val="0"/>
        <w:autoSpaceDN w:val="0"/>
        <w:adjustRightInd w:val="0"/>
        <w:spacing w:after="0" w:line="240" w:lineRule="auto"/>
        <w:ind w:left="0" w:firstLine="680"/>
        <w:jc w:val="both"/>
        <w:rPr>
          <w:rFonts w:ascii="Times New Roman" w:hAnsi="Times New Roman"/>
          <w:sz w:val="28"/>
          <w:szCs w:val="28"/>
        </w:rPr>
      </w:pPr>
      <w:r>
        <w:rPr>
          <w:rFonts w:ascii="Times New Roman" w:hAnsi="Times New Roman"/>
          <w:sz w:val="28"/>
          <w:szCs w:val="28"/>
        </w:rPr>
        <w:t xml:space="preserve">Работодатель ведет трудовые книжки на каждого работника, проработавшего у него свыше пяти дней, в случае, когда работа у данного </w:t>
      </w:r>
      <w:r>
        <w:rPr>
          <w:rFonts w:ascii="Times New Roman" w:hAnsi="Times New Roman"/>
          <w:sz w:val="28"/>
          <w:szCs w:val="28"/>
        </w:rPr>
        <w:lastRenderedPageBreak/>
        <w:t>работодателя является для работника основной.</w:t>
      </w:r>
      <w:r>
        <w:rPr>
          <w:rStyle w:val="a9"/>
          <w:rFonts w:ascii="Times New Roman" w:hAnsi="Times New Roman"/>
          <w:sz w:val="28"/>
          <w:szCs w:val="28"/>
        </w:rPr>
        <w:footnoteReference w:id="7"/>
      </w:r>
    </w:p>
    <w:p w:rsidR="004C6AC8" w:rsidRDefault="004C6AC8" w:rsidP="004C6AC8">
      <w:pPr>
        <w:pStyle w:val="a7"/>
        <w:widowControl w:val="0"/>
        <w:numPr>
          <w:ilvl w:val="1"/>
          <w:numId w:val="2"/>
        </w:numPr>
        <w:autoSpaceDE w:val="0"/>
        <w:autoSpaceDN w:val="0"/>
        <w:adjustRightInd w:val="0"/>
        <w:spacing w:after="0" w:line="240" w:lineRule="auto"/>
        <w:ind w:left="0" w:firstLine="680"/>
        <w:jc w:val="both"/>
        <w:rPr>
          <w:rFonts w:ascii="Times New Roman" w:hAnsi="Times New Roman"/>
          <w:sz w:val="28"/>
          <w:szCs w:val="28"/>
        </w:rPr>
      </w:pPr>
      <w:r>
        <w:rPr>
          <w:rFonts w:ascii="Times New Roman" w:hAnsi="Times New Roman"/>
          <w:sz w:val="28"/>
          <w:szCs w:val="28"/>
        </w:rPr>
        <w:t>Прекращение трудового договора может иметь место только по основаниям, предусмотренным Трудовым кодексом Российской Федерации, а именно:</w:t>
      </w:r>
      <w:r>
        <w:rPr>
          <w:rStyle w:val="a9"/>
          <w:rFonts w:ascii="Times New Roman" w:hAnsi="Times New Roman"/>
          <w:sz w:val="28"/>
          <w:szCs w:val="28"/>
        </w:rPr>
        <w:footnoteReference w:id="8"/>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соглашение сторон;</w:t>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расторжение трудового договора по инициативе работника;</w:t>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расторжение трудового договора по инициативе работодателя;</w:t>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отказ работника от продолжения работы в связи с изменением определенных сторонами условий трудового договора;</w:t>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отказ работника от перевода на работу в другую местность вместе с работодателем;</w:t>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обстоятельства, не зависящие от воли сторон;</w:t>
      </w:r>
    </w:p>
    <w:p w:rsidR="004C6AC8" w:rsidRDefault="004C6AC8" w:rsidP="004C6AC8">
      <w:pPr>
        <w:pStyle w:val="a7"/>
        <w:widowControl w:val="0"/>
        <w:numPr>
          <w:ilvl w:val="0"/>
          <w:numId w:val="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4C6AC8" w:rsidRDefault="004C6AC8" w:rsidP="004C6AC8">
      <w:pPr>
        <w:widowControl w:val="0"/>
        <w:tabs>
          <w:tab w:val="left" w:pos="142"/>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Дополнительными основаниями прекращения трудового договора с педагогическим работником Учреждения являются:</w:t>
      </w:r>
    </w:p>
    <w:p w:rsidR="004C6AC8" w:rsidRDefault="004C6AC8" w:rsidP="004C6AC8">
      <w:pPr>
        <w:pStyle w:val="a7"/>
        <w:widowControl w:val="0"/>
        <w:numPr>
          <w:ilvl w:val="0"/>
          <w:numId w:val="7"/>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повторное в течение одного года грубое нарушение Устава Учреждения;</w:t>
      </w:r>
    </w:p>
    <w:p w:rsidR="004C6AC8" w:rsidRDefault="004C6AC8" w:rsidP="004C6AC8">
      <w:pPr>
        <w:pStyle w:val="a7"/>
        <w:widowControl w:val="0"/>
        <w:numPr>
          <w:ilvl w:val="0"/>
          <w:numId w:val="7"/>
        </w:numPr>
        <w:autoSpaceDE w:val="0"/>
        <w:autoSpaceDN w:val="0"/>
        <w:adjustRightInd w:val="0"/>
        <w:spacing w:after="0" w:line="240" w:lineRule="auto"/>
        <w:ind w:left="709" w:hanging="425"/>
        <w:jc w:val="both"/>
        <w:rPr>
          <w:rFonts w:ascii="Times New Roman" w:hAnsi="Times New Roman"/>
          <w:sz w:val="28"/>
          <w:szCs w:val="28"/>
        </w:rPr>
      </w:pPr>
      <w:proofErr w:type="gramStart"/>
      <w:r>
        <w:rPr>
          <w:rFonts w:ascii="Times New Roman" w:hAnsi="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Работник имеет право расторгнуть трудовой договор, предупредив об этом работодателя в письменной форме не </w:t>
      </w:r>
      <w:proofErr w:type="gramStart"/>
      <w:r>
        <w:rPr>
          <w:rFonts w:ascii="Times New Roman" w:hAnsi="Times New Roman"/>
          <w:sz w:val="28"/>
          <w:szCs w:val="28"/>
        </w:rPr>
        <w:t>позднее</w:t>
      </w:r>
      <w:proofErr w:type="gramEnd"/>
      <w:r>
        <w:rPr>
          <w:rFonts w:ascii="Times New Roman" w:hAnsi="Times New Roman"/>
          <w:sz w:val="28"/>
          <w:szCs w:val="28"/>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Pr>
          <w:rStyle w:val="a9"/>
          <w:rFonts w:ascii="Times New Roman" w:hAnsi="Times New Roman"/>
          <w:sz w:val="28"/>
          <w:szCs w:val="28"/>
        </w:rPr>
        <w:footnoteReference w:id="9"/>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По соглашению между работником и работодателем трудовой </w:t>
      </w:r>
      <w:proofErr w:type="gramStart"/>
      <w:r>
        <w:rPr>
          <w:rFonts w:ascii="Times New Roman" w:hAnsi="Times New Roman"/>
          <w:sz w:val="28"/>
          <w:szCs w:val="28"/>
        </w:rPr>
        <w:t>договор</w:t>
      </w:r>
      <w:proofErr w:type="gramEnd"/>
      <w:r>
        <w:rPr>
          <w:rFonts w:ascii="Times New Roman" w:hAnsi="Times New Roman"/>
          <w:sz w:val="28"/>
          <w:szCs w:val="28"/>
        </w:rPr>
        <w:t xml:space="preserve"> может быть расторгнут и до истечения срока предупреждения об увольнении.</w:t>
      </w:r>
      <w:r>
        <w:rPr>
          <w:rStyle w:val="a9"/>
          <w:rFonts w:ascii="Times New Roman" w:hAnsi="Times New Roman"/>
          <w:sz w:val="28"/>
          <w:szCs w:val="28"/>
        </w:rPr>
        <w:footnoteReference w:id="10"/>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w:t>
      </w:r>
      <w:proofErr w:type="gramEnd"/>
      <w:r>
        <w:rPr>
          <w:rFonts w:ascii="Times New Roman" w:hAnsi="Times New Roman"/>
          <w:sz w:val="28"/>
          <w:szCs w:val="28"/>
        </w:rPr>
        <w:t xml:space="preserve"> в заявлении работника.</w:t>
      </w:r>
      <w:r>
        <w:rPr>
          <w:rStyle w:val="a9"/>
          <w:rFonts w:ascii="Times New Roman" w:hAnsi="Times New Roman"/>
          <w:sz w:val="28"/>
          <w:szCs w:val="28"/>
        </w:rPr>
        <w:footnoteReference w:id="11"/>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Pr>
          <w:rStyle w:val="a9"/>
          <w:rFonts w:ascii="Times New Roman" w:hAnsi="Times New Roman"/>
          <w:sz w:val="28"/>
          <w:szCs w:val="28"/>
        </w:rPr>
        <w:footnoteReference w:id="12"/>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r>
        <w:rPr>
          <w:rStyle w:val="a9"/>
          <w:rFonts w:ascii="Times New Roman" w:hAnsi="Times New Roman"/>
          <w:sz w:val="28"/>
          <w:szCs w:val="28"/>
        </w:rPr>
        <w:footnoteReference w:id="13"/>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r>
        <w:rPr>
          <w:rStyle w:val="a9"/>
          <w:rFonts w:ascii="Times New Roman" w:hAnsi="Times New Roman"/>
          <w:sz w:val="28"/>
          <w:szCs w:val="28"/>
        </w:rPr>
        <w:footnoteReference w:id="14"/>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Pr>
          <w:rStyle w:val="a9"/>
          <w:rFonts w:ascii="Times New Roman" w:hAnsi="Times New Roman"/>
          <w:sz w:val="28"/>
          <w:szCs w:val="28"/>
        </w:rPr>
        <w:footnoteReference w:id="15"/>
      </w:r>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Pr>
          <w:rStyle w:val="a9"/>
          <w:rFonts w:ascii="Times New Roman" w:hAnsi="Times New Roman"/>
          <w:sz w:val="28"/>
          <w:szCs w:val="28"/>
        </w:rPr>
        <w:footnoteReference w:id="16"/>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Прекращение трудового договора оформляется приказом работодателя.</w:t>
      </w:r>
      <w:r>
        <w:rPr>
          <w:rStyle w:val="a9"/>
          <w:rFonts w:ascii="Times New Roman" w:hAnsi="Times New Roman"/>
          <w:sz w:val="28"/>
          <w:szCs w:val="28"/>
        </w:rPr>
        <w:footnoteReference w:id="17"/>
      </w:r>
    </w:p>
    <w:p w:rsidR="004C6AC8" w:rsidRDefault="004C6AC8" w:rsidP="004C6AC8">
      <w:pPr>
        <w:pStyle w:val="a7"/>
        <w:widowControl w:val="0"/>
        <w:numPr>
          <w:ilvl w:val="0"/>
          <w:numId w:val="2"/>
        </w:numPr>
        <w:autoSpaceDE w:val="0"/>
        <w:autoSpaceDN w:val="0"/>
        <w:adjustRightInd w:val="0"/>
        <w:spacing w:after="0" w:line="240" w:lineRule="auto"/>
        <w:ind w:left="0" w:firstLine="709"/>
        <w:jc w:val="both"/>
        <w:outlineLvl w:val="1"/>
        <w:rPr>
          <w:rFonts w:ascii="Times New Roman" w:hAnsi="Times New Roman"/>
          <w:b/>
          <w:sz w:val="28"/>
          <w:szCs w:val="28"/>
        </w:rPr>
      </w:pPr>
      <w:bookmarkStart w:id="0" w:name="_Toc364241470"/>
      <w:r>
        <w:rPr>
          <w:rFonts w:ascii="Times New Roman" w:hAnsi="Times New Roman"/>
          <w:b/>
          <w:sz w:val="28"/>
          <w:szCs w:val="28"/>
        </w:rPr>
        <w:t>Основные права и обязанности работников Учреждения</w:t>
      </w:r>
      <w:bookmarkEnd w:id="0"/>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Работники Учреждения имеют право </w:t>
      </w:r>
      <w:proofErr w:type="gramStart"/>
      <w:r>
        <w:rPr>
          <w:rFonts w:ascii="Times New Roman" w:hAnsi="Times New Roman"/>
          <w:sz w:val="28"/>
          <w:szCs w:val="28"/>
        </w:rPr>
        <w:t>на</w:t>
      </w:r>
      <w:proofErr w:type="gramEnd"/>
      <w:r>
        <w:rPr>
          <w:rFonts w:ascii="Times New Roman" w:hAnsi="Times New Roman"/>
          <w:sz w:val="28"/>
          <w:szCs w:val="28"/>
        </w:rPr>
        <w:t>:</w:t>
      </w:r>
      <w:r>
        <w:rPr>
          <w:rStyle w:val="a9"/>
          <w:rFonts w:ascii="Times New Roman" w:hAnsi="Times New Roman"/>
          <w:sz w:val="28"/>
          <w:szCs w:val="28"/>
        </w:rPr>
        <w:footnoteReference w:id="18"/>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lastRenderedPageBreak/>
        <w:t>предоставление работы, обусловленной трудовым договором;</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рабочее место, соответствующее государственным нормативным требованиям охраны труда и условиям, предусмотренным трудовым договором;</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полную достоверную информацию об условиях труда и требованиях охраны труда на рабочем месте;</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 xml:space="preserve">участие в управлении Учреждением в предусмотренных Трудовым </w:t>
      </w:r>
      <w:hyperlink r:id="rId8" w:history="1">
        <w:r>
          <w:rPr>
            <w:rStyle w:val="a3"/>
            <w:rFonts w:ascii="Times New Roman" w:hAnsi="Times New Roman"/>
            <w:color w:val="auto"/>
            <w:sz w:val="28"/>
            <w:szCs w:val="28"/>
          </w:rPr>
          <w:t>кодексом</w:t>
        </w:r>
      </w:hyperlink>
      <w:r>
        <w:rPr>
          <w:rFonts w:ascii="Times New Roman" w:hAnsi="Times New Roman"/>
          <w:sz w:val="28"/>
          <w:szCs w:val="28"/>
        </w:rPr>
        <w:t xml:space="preserve"> Российской Федерации, Федеральным законом «Об образовании в Российской Федерации», иными федеральными законами формах;</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защиту своих трудовых прав, свобод и законных интересов всеми не запрещенными законом способами;</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 xml:space="preserve">разрешение индивидуальных и коллективных трудовых споров, включая право на забастовку, в порядке, установленном Трудовым </w:t>
      </w:r>
      <w:hyperlink r:id="rId9" w:history="1">
        <w:r>
          <w:rPr>
            <w:rStyle w:val="a3"/>
            <w:rFonts w:ascii="Times New Roman" w:hAnsi="Times New Roman"/>
            <w:color w:val="auto"/>
            <w:sz w:val="28"/>
            <w:szCs w:val="28"/>
          </w:rPr>
          <w:t>кодексом</w:t>
        </w:r>
      </w:hyperlink>
      <w:r>
        <w:rPr>
          <w:rFonts w:ascii="Times New Roman" w:hAnsi="Times New Roman"/>
          <w:sz w:val="28"/>
          <w:szCs w:val="28"/>
        </w:rPr>
        <w:t xml:space="preserve"> Российской Федерации, иными федеральными законами;</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0" w:history="1">
        <w:r>
          <w:rPr>
            <w:rStyle w:val="a3"/>
            <w:rFonts w:ascii="Times New Roman" w:hAnsi="Times New Roman"/>
            <w:color w:val="auto"/>
            <w:sz w:val="28"/>
            <w:szCs w:val="28"/>
          </w:rPr>
          <w:t>кодексом</w:t>
        </w:r>
      </w:hyperlink>
      <w:r>
        <w:rPr>
          <w:rFonts w:ascii="Times New Roman" w:hAnsi="Times New Roman"/>
          <w:sz w:val="28"/>
          <w:szCs w:val="28"/>
        </w:rPr>
        <w:t xml:space="preserve"> Российской Федерации, иными федеральными </w:t>
      </w:r>
      <w:hyperlink r:id="rId11" w:history="1">
        <w:r>
          <w:rPr>
            <w:rStyle w:val="a3"/>
            <w:rFonts w:ascii="Times New Roman" w:hAnsi="Times New Roman"/>
            <w:color w:val="auto"/>
            <w:sz w:val="28"/>
            <w:szCs w:val="28"/>
          </w:rPr>
          <w:t>законами</w:t>
        </w:r>
      </w:hyperlink>
      <w:r>
        <w:rPr>
          <w:rFonts w:ascii="Times New Roman" w:hAnsi="Times New Roman"/>
          <w:sz w:val="28"/>
          <w:szCs w:val="28"/>
        </w:rPr>
        <w:t>;</w:t>
      </w:r>
    </w:p>
    <w:p w:rsidR="004C6AC8" w:rsidRDefault="004C6AC8" w:rsidP="004C6AC8">
      <w:pPr>
        <w:pStyle w:val="a7"/>
        <w:widowControl w:val="0"/>
        <w:numPr>
          <w:ilvl w:val="0"/>
          <w:numId w:val="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обязательное социальное страхование в случаях, предусмотренных федеральными законами.</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Педагогические работники Учреждения пользуются следующими академическими правами и свободами:</w:t>
      </w:r>
      <w:r>
        <w:rPr>
          <w:rStyle w:val="a9"/>
          <w:rFonts w:ascii="Times New Roman" w:hAnsi="Times New Roman"/>
          <w:sz w:val="28"/>
          <w:szCs w:val="28"/>
        </w:rPr>
        <w:footnoteReference w:id="19"/>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свобода преподавания, свободное выражение своего мнения, свобода от вмешательства в профессиональную деятельность;</w:t>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 xml:space="preserve">свобода выбора и использования педагогически обоснованных форм, </w:t>
      </w:r>
      <w:r>
        <w:rPr>
          <w:rFonts w:ascii="Times New Roman" w:hAnsi="Times New Roman"/>
          <w:sz w:val="28"/>
          <w:szCs w:val="28"/>
        </w:rPr>
        <w:lastRenderedPageBreak/>
        <w:t>средств, методов обучения и воспитания;</w:t>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trike/>
          <w:color w:val="FF0000"/>
          <w:sz w:val="28"/>
          <w:szCs w:val="28"/>
        </w:rPr>
      </w:pPr>
      <w:r>
        <w:rPr>
          <w:rFonts w:ascii="Times New Roman" w:hAnsi="Times New Roman"/>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выбор учебных изданий</w:t>
      </w:r>
      <w:r>
        <w:rPr>
          <w:rStyle w:val="a9"/>
          <w:rFonts w:ascii="Times New Roman" w:hAnsi="Times New Roman"/>
          <w:sz w:val="28"/>
          <w:szCs w:val="28"/>
        </w:rPr>
        <w:footnoteReference w:id="20"/>
      </w:r>
      <w:r>
        <w:rPr>
          <w:rFonts w:ascii="Times New Roman" w:hAnsi="Times New Roman"/>
          <w:sz w:val="28"/>
          <w:szCs w:val="28"/>
        </w:rPr>
        <w:t>,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обращение в комиссию по урегулированию споров между участниками образовательных отношений;</w:t>
      </w:r>
    </w:p>
    <w:p w:rsidR="004C6AC8" w:rsidRDefault="004C6AC8" w:rsidP="004C6AC8">
      <w:pPr>
        <w:pStyle w:val="a7"/>
        <w:widowControl w:val="0"/>
        <w:numPr>
          <w:ilvl w:val="0"/>
          <w:numId w:val="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приказом заведующего Учреждением от </w:t>
      </w:r>
      <w:r w:rsidR="00784D07">
        <w:rPr>
          <w:rFonts w:ascii="Times New Roman" w:hAnsi="Times New Roman"/>
          <w:sz w:val="28"/>
          <w:szCs w:val="28"/>
        </w:rPr>
        <w:t xml:space="preserve">01.09.2013 </w:t>
      </w:r>
      <w:r>
        <w:rPr>
          <w:rFonts w:ascii="Times New Roman" w:hAnsi="Times New Roman"/>
          <w:sz w:val="28"/>
          <w:szCs w:val="28"/>
        </w:rPr>
        <w:t xml:space="preserve"> № </w:t>
      </w:r>
      <w:r w:rsidR="00784D07">
        <w:rPr>
          <w:rFonts w:ascii="Times New Roman" w:hAnsi="Times New Roman"/>
          <w:sz w:val="28"/>
          <w:szCs w:val="28"/>
        </w:rPr>
        <w:t>02-04/15</w:t>
      </w:r>
      <w:r>
        <w:rPr>
          <w:rFonts w:ascii="Times New Roman" w:hAnsi="Times New Roman"/>
          <w:sz w:val="28"/>
          <w:szCs w:val="28"/>
        </w:rPr>
        <w:t>.</w:t>
      </w:r>
      <w:r>
        <w:rPr>
          <w:rStyle w:val="a9"/>
          <w:rFonts w:ascii="Times New Roman" w:hAnsi="Times New Roman"/>
          <w:sz w:val="28"/>
          <w:szCs w:val="28"/>
        </w:rPr>
        <w:footnoteReference w:id="21"/>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Педагогические работники Учреждения имеют следующие трудовые права и социальные гарантии:</w:t>
      </w:r>
      <w:r>
        <w:rPr>
          <w:rStyle w:val="a9"/>
          <w:rFonts w:ascii="Times New Roman" w:hAnsi="Times New Roman"/>
          <w:sz w:val="28"/>
          <w:szCs w:val="28"/>
        </w:rPr>
        <w:footnoteReference w:id="22"/>
      </w:r>
    </w:p>
    <w:p w:rsidR="004C6AC8" w:rsidRDefault="004C6AC8" w:rsidP="004C6AC8">
      <w:pPr>
        <w:pStyle w:val="a7"/>
        <w:widowControl w:val="0"/>
        <w:numPr>
          <w:ilvl w:val="0"/>
          <w:numId w:val="10"/>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сокращенную продолжительность рабочего времени;</w:t>
      </w:r>
    </w:p>
    <w:p w:rsidR="004C6AC8" w:rsidRDefault="004C6AC8" w:rsidP="004C6AC8">
      <w:pPr>
        <w:pStyle w:val="a7"/>
        <w:widowControl w:val="0"/>
        <w:numPr>
          <w:ilvl w:val="0"/>
          <w:numId w:val="10"/>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lastRenderedPageBreak/>
        <w:t>право на дополнительное профессиональное образование по профилю педагогической деятельности не реже чем один раз в три года;</w:t>
      </w:r>
    </w:p>
    <w:p w:rsidR="004C6AC8" w:rsidRDefault="004C6AC8" w:rsidP="004C6AC8">
      <w:pPr>
        <w:pStyle w:val="a7"/>
        <w:widowControl w:val="0"/>
        <w:numPr>
          <w:ilvl w:val="0"/>
          <w:numId w:val="10"/>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4C6AC8" w:rsidRDefault="004C6AC8" w:rsidP="004C6AC8">
      <w:pPr>
        <w:pStyle w:val="a7"/>
        <w:widowControl w:val="0"/>
        <w:numPr>
          <w:ilvl w:val="0"/>
          <w:numId w:val="10"/>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4C6AC8" w:rsidRDefault="004C6AC8" w:rsidP="004C6AC8">
      <w:pPr>
        <w:pStyle w:val="a7"/>
        <w:widowControl w:val="0"/>
        <w:numPr>
          <w:ilvl w:val="0"/>
          <w:numId w:val="10"/>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досрочное назначение трудовой пенсии по старости в порядке, установленном законодательством Российской Федерации;</w:t>
      </w:r>
    </w:p>
    <w:p w:rsidR="004C6AC8" w:rsidRDefault="004C6AC8" w:rsidP="004C6AC8">
      <w:pPr>
        <w:pStyle w:val="a7"/>
        <w:widowControl w:val="0"/>
        <w:numPr>
          <w:ilvl w:val="0"/>
          <w:numId w:val="10"/>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C6AC8" w:rsidRDefault="004C6AC8" w:rsidP="004C6AC8">
      <w:pPr>
        <w:pStyle w:val="a7"/>
        <w:widowControl w:val="0"/>
        <w:numPr>
          <w:ilvl w:val="0"/>
          <w:numId w:val="10"/>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иные трудовые права, меры социальной поддержки, установленные федеральными законами и законодательными актами правительства Ярославской области.</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Заведующему Учреждением, заместителям заведующего Учреждением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(при соблюдении условий, предусмотренных данной частью) статьи 47 Федерального закона «Об образовании в Российской Федерации».</w:t>
      </w:r>
      <w:r>
        <w:rPr>
          <w:rStyle w:val="a9"/>
          <w:rFonts w:ascii="Times New Roman" w:hAnsi="Times New Roman"/>
          <w:sz w:val="28"/>
          <w:szCs w:val="28"/>
        </w:rPr>
        <w:footnoteReference w:id="23"/>
      </w:r>
      <w:proofErr w:type="gramEnd"/>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Работники Учреждения обязаны:</w:t>
      </w:r>
      <w:r>
        <w:rPr>
          <w:rStyle w:val="a9"/>
          <w:rFonts w:ascii="Times New Roman" w:hAnsi="Times New Roman"/>
          <w:sz w:val="28"/>
          <w:szCs w:val="28"/>
        </w:rPr>
        <w:footnoteReference w:id="24"/>
      </w:r>
    </w:p>
    <w:p w:rsidR="004C6AC8" w:rsidRDefault="004C6AC8" w:rsidP="004C6AC8">
      <w:pPr>
        <w:pStyle w:val="a7"/>
        <w:widowControl w:val="0"/>
        <w:numPr>
          <w:ilvl w:val="0"/>
          <w:numId w:val="11"/>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добросовестно исполнять свои трудовые обязанности, возложенные трудовым договором;</w:t>
      </w:r>
    </w:p>
    <w:p w:rsidR="004C6AC8" w:rsidRDefault="004C6AC8" w:rsidP="004C6AC8">
      <w:pPr>
        <w:pStyle w:val="a7"/>
        <w:widowControl w:val="0"/>
        <w:numPr>
          <w:ilvl w:val="0"/>
          <w:numId w:val="11"/>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соблюдать правила внутреннего трудового распорядка Учреждения;</w:t>
      </w:r>
    </w:p>
    <w:p w:rsidR="004C6AC8" w:rsidRDefault="004C6AC8" w:rsidP="004C6AC8">
      <w:pPr>
        <w:pStyle w:val="a7"/>
        <w:widowControl w:val="0"/>
        <w:numPr>
          <w:ilvl w:val="0"/>
          <w:numId w:val="11"/>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соблюдать трудовую дисциплину;</w:t>
      </w:r>
    </w:p>
    <w:p w:rsidR="004C6AC8" w:rsidRDefault="004C6AC8" w:rsidP="004C6AC8">
      <w:pPr>
        <w:pStyle w:val="a7"/>
        <w:widowControl w:val="0"/>
        <w:numPr>
          <w:ilvl w:val="0"/>
          <w:numId w:val="11"/>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соблюдать требования по охране труда и обеспечению безопасности труда;</w:t>
      </w:r>
    </w:p>
    <w:p w:rsidR="004C6AC8" w:rsidRDefault="004C6AC8" w:rsidP="004C6AC8">
      <w:pPr>
        <w:pStyle w:val="a7"/>
        <w:widowControl w:val="0"/>
        <w:numPr>
          <w:ilvl w:val="0"/>
          <w:numId w:val="11"/>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4C6AC8" w:rsidRDefault="004C6AC8" w:rsidP="004C6AC8">
      <w:pPr>
        <w:pStyle w:val="a7"/>
        <w:widowControl w:val="0"/>
        <w:numPr>
          <w:ilvl w:val="0"/>
          <w:numId w:val="11"/>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4C6AC8" w:rsidRDefault="004C6AC8" w:rsidP="004C6AC8">
      <w:pPr>
        <w:pStyle w:val="a7"/>
        <w:widowControl w:val="0"/>
        <w:numPr>
          <w:ilvl w:val="0"/>
          <w:numId w:val="11"/>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C6AC8" w:rsidRDefault="004C6AC8" w:rsidP="004C6AC8">
      <w:pPr>
        <w:pStyle w:val="a6"/>
        <w:numPr>
          <w:ilvl w:val="1"/>
          <w:numId w:val="2"/>
        </w:numPr>
        <w:ind w:left="0" w:firstLine="709"/>
        <w:rPr>
          <w:rFonts w:ascii="Times New Roman" w:hAnsi="Times New Roman"/>
          <w:sz w:val="28"/>
          <w:szCs w:val="28"/>
        </w:rPr>
      </w:pPr>
      <w:r>
        <w:rPr>
          <w:rFonts w:ascii="Times New Roman" w:hAnsi="Times New Roman"/>
          <w:sz w:val="28"/>
          <w:szCs w:val="28"/>
        </w:rPr>
        <w:lastRenderedPageBreak/>
        <w:t>Педагогические работники Учреждения обязаны:</w:t>
      </w:r>
      <w:r>
        <w:rPr>
          <w:rStyle w:val="a9"/>
          <w:rFonts w:ascii="Times New Roman" w:hAnsi="Times New Roman"/>
          <w:sz w:val="28"/>
          <w:szCs w:val="28"/>
        </w:rPr>
        <w:footnoteReference w:id="25"/>
      </w:r>
    </w:p>
    <w:p w:rsidR="004C6AC8" w:rsidRDefault="004C6AC8" w:rsidP="004C6AC8">
      <w:pPr>
        <w:pStyle w:val="a6"/>
        <w:numPr>
          <w:ilvl w:val="0"/>
          <w:numId w:val="12"/>
        </w:numPr>
        <w:ind w:left="709" w:hanging="425"/>
        <w:jc w:val="both"/>
        <w:rPr>
          <w:rFonts w:ascii="Times New Roman" w:hAnsi="Times New Roman"/>
          <w:sz w:val="28"/>
          <w:szCs w:val="28"/>
        </w:rPr>
      </w:pPr>
      <w:r>
        <w:rPr>
          <w:rFonts w:ascii="Times New Roman" w:hAnsi="Times New Roman"/>
          <w:sz w:val="28"/>
          <w:szCs w:val="28"/>
        </w:rPr>
        <w:t xml:space="preserve">осуществлять свою деятельность на высоком профессиональном уровне, обеспечивать в полном объеме реализацию </w:t>
      </w:r>
      <w:proofErr w:type="gramStart"/>
      <w:r>
        <w:rPr>
          <w:rFonts w:ascii="Times New Roman" w:hAnsi="Times New Roman"/>
          <w:sz w:val="28"/>
          <w:szCs w:val="28"/>
        </w:rPr>
        <w:t>преподаваемых</w:t>
      </w:r>
      <w:proofErr w:type="gramEnd"/>
      <w:r>
        <w:rPr>
          <w:rFonts w:ascii="Times New Roman" w:hAnsi="Times New Roman"/>
          <w:sz w:val="28"/>
          <w:szCs w:val="28"/>
        </w:rPr>
        <w:t xml:space="preserve"> учебных предмета, курса, дисциплины (модуля) в соответствии с утвержденной рабочей программой;</w:t>
      </w:r>
    </w:p>
    <w:p w:rsidR="004C6AC8" w:rsidRDefault="004C6AC8" w:rsidP="004C6AC8">
      <w:pPr>
        <w:pStyle w:val="a6"/>
        <w:numPr>
          <w:ilvl w:val="0"/>
          <w:numId w:val="12"/>
        </w:numPr>
        <w:ind w:left="709" w:hanging="425"/>
        <w:jc w:val="both"/>
        <w:rPr>
          <w:rFonts w:ascii="Times New Roman" w:hAnsi="Times New Roman"/>
          <w:sz w:val="28"/>
          <w:szCs w:val="28"/>
        </w:rPr>
      </w:pPr>
      <w:r>
        <w:rPr>
          <w:rFonts w:ascii="Times New Roman" w:hAnsi="Times New Roman"/>
          <w:sz w:val="28"/>
          <w:szCs w:val="28"/>
        </w:rPr>
        <w:t>соблюдать правовые, нравственные и этические нормы, следовать требованиям профессиональной этики, утверждённым в Учреждении;</w:t>
      </w:r>
    </w:p>
    <w:p w:rsidR="004C6AC8" w:rsidRDefault="004C6AC8" w:rsidP="004C6AC8">
      <w:pPr>
        <w:pStyle w:val="a6"/>
        <w:numPr>
          <w:ilvl w:val="0"/>
          <w:numId w:val="12"/>
        </w:numPr>
        <w:ind w:left="709" w:hanging="425"/>
        <w:jc w:val="both"/>
        <w:rPr>
          <w:rFonts w:ascii="Times New Roman" w:hAnsi="Times New Roman"/>
          <w:sz w:val="28"/>
          <w:szCs w:val="28"/>
        </w:rPr>
      </w:pPr>
      <w:r>
        <w:rPr>
          <w:rFonts w:ascii="Times New Roman" w:hAnsi="Times New Roman"/>
          <w:sz w:val="28"/>
          <w:szCs w:val="28"/>
        </w:rPr>
        <w:t>уважать честь и достоинство обучающихся и других участников образовательных отношений;</w:t>
      </w:r>
    </w:p>
    <w:p w:rsidR="004C6AC8" w:rsidRDefault="004C6AC8" w:rsidP="004C6AC8">
      <w:pPr>
        <w:pStyle w:val="a6"/>
        <w:numPr>
          <w:ilvl w:val="0"/>
          <w:numId w:val="12"/>
        </w:numPr>
        <w:ind w:left="709" w:hanging="425"/>
        <w:jc w:val="both"/>
        <w:rPr>
          <w:rFonts w:ascii="Times New Roman" w:hAnsi="Times New Roman"/>
          <w:sz w:val="28"/>
          <w:szCs w:val="28"/>
        </w:rPr>
      </w:pPr>
      <w:proofErr w:type="gramStart"/>
      <w:r>
        <w:rPr>
          <w:rFonts w:ascii="Times New Roman" w:hAnsi="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4C6AC8" w:rsidRDefault="004C6AC8" w:rsidP="004C6AC8">
      <w:pPr>
        <w:pStyle w:val="a6"/>
        <w:numPr>
          <w:ilvl w:val="0"/>
          <w:numId w:val="12"/>
        </w:numPr>
        <w:ind w:left="709" w:hanging="425"/>
        <w:jc w:val="both"/>
        <w:rPr>
          <w:rFonts w:ascii="Times New Roman" w:hAnsi="Times New Roman"/>
          <w:sz w:val="28"/>
          <w:szCs w:val="28"/>
        </w:rPr>
      </w:pPr>
      <w:r>
        <w:rPr>
          <w:rFonts w:ascii="Times New Roman" w:hAnsi="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4C6AC8" w:rsidRDefault="004C6AC8" w:rsidP="004C6AC8">
      <w:pPr>
        <w:pStyle w:val="a6"/>
        <w:numPr>
          <w:ilvl w:val="0"/>
          <w:numId w:val="12"/>
        </w:numPr>
        <w:ind w:left="709" w:hanging="425"/>
        <w:jc w:val="both"/>
        <w:rPr>
          <w:rFonts w:ascii="Times New Roman" w:hAnsi="Times New Roman"/>
          <w:sz w:val="28"/>
          <w:szCs w:val="28"/>
        </w:rPr>
      </w:pPr>
      <w:r>
        <w:rPr>
          <w:rFonts w:ascii="Times New Roman" w:hAnsi="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C6AC8" w:rsidRDefault="004C6AC8" w:rsidP="004C6AC8">
      <w:pPr>
        <w:pStyle w:val="a6"/>
        <w:numPr>
          <w:ilvl w:val="0"/>
          <w:numId w:val="12"/>
        </w:numPr>
        <w:ind w:left="709" w:hanging="425"/>
        <w:jc w:val="both"/>
        <w:rPr>
          <w:rFonts w:ascii="Times New Roman" w:hAnsi="Times New Roman"/>
          <w:sz w:val="28"/>
          <w:szCs w:val="28"/>
        </w:rPr>
      </w:pPr>
      <w:r>
        <w:rPr>
          <w:rFonts w:ascii="Times New Roman" w:hAnsi="Times New Roman"/>
          <w:sz w:val="28"/>
          <w:szCs w:val="28"/>
        </w:rPr>
        <w:t>систематически повышать свой профессиональный уровень;</w:t>
      </w:r>
    </w:p>
    <w:p w:rsidR="004C6AC8" w:rsidRDefault="004C6AC8" w:rsidP="004C6AC8">
      <w:pPr>
        <w:pStyle w:val="a6"/>
        <w:numPr>
          <w:ilvl w:val="0"/>
          <w:numId w:val="12"/>
        </w:numPr>
        <w:ind w:left="709" w:hanging="425"/>
        <w:jc w:val="both"/>
        <w:rPr>
          <w:rFonts w:ascii="Times New Roman" w:hAnsi="Times New Roman"/>
          <w:sz w:val="28"/>
          <w:szCs w:val="28"/>
        </w:rPr>
      </w:pPr>
      <w:r>
        <w:rPr>
          <w:rFonts w:ascii="Times New Roman" w:hAnsi="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4C6AC8" w:rsidRDefault="004C6AC8" w:rsidP="004C6AC8">
      <w:pPr>
        <w:pStyle w:val="a6"/>
        <w:numPr>
          <w:ilvl w:val="0"/>
          <w:numId w:val="12"/>
        </w:numPr>
        <w:ind w:left="709" w:hanging="425"/>
        <w:jc w:val="both"/>
        <w:rPr>
          <w:rFonts w:ascii="Times New Roman" w:hAnsi="Times New Roman"/>
          <w:sz w:val="28"/>
          <w:szCs w:val="28"/>
        </w:rPr>
      </w:pPr>
      <w:r>
        <w:rPr>
          <w:rFonts w:ascii="Times New Roman" w:hAnsi="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4C6AC8" w:rsidRDefault="004C6AC8" w:rsidP="004C6AC8">
      <w:pPr>
        <w:pStyle w:val="a6"/>
        <w:numPr>
          <w:ilvl w:val="0"/>
          <w:numId w:val="12"/>
        </w:numPr>
        <w:ind w:left="709" w:hanging="425"/>
        <w:jc w:val="both"/>
        <w:rPr>
          <w:rFonts w:ascii="Times New Roman" w:hAnsi="Times New Roman"/>
          <w:sz w:val="28"/>
          <w:szCs w:val="28"/>
        </w:rPr>
      </w:pPr>
      <w:r>
        <w:rPr>
          <w:rFonts w:ascii="Times New Roman" w:hAnsi="Times New Roman"/>
          <w:sz w:val="28"/>
          <w:szCs w:val="28"/>
        </w:rPr>
        <w:t>соблюдать устав Учреждения, положение о специализированном структурном образовательном подразделении Учреждения.</w:t>
      </w:r>
    </w:p>
    <w:p w:rsidR="004C6AC8" w:rsidRDefault="004C6AC8" w:rsidP="004C6AC8">
      <w:pPr>
        <w:pStyle w:val="a7"/>
        <w:widowControl w:val="0"/>
        <w:numPr>
          <w:ilvl w:val="0"/>
          <w:numId w:val="2"/>
        </w:numPr>
        <w:autoSpaceDE w:val="0"/>
        <w:autoSpaceDN w:val="0"/>
        <w:adjustRightInd w:val="0"/>
        <w:spacing w:after="0" w:line="240" w:lineRule="auto"/>
        <w:ind w:left="0" w:firstLine="709"/>
        <w:jc w:val="both"/>
        <w:outlineLvl w:val="1"/>
        <w:rPr>
          <w:rFonts w:ascii="Times New Roman" w:hAnsi="Times New Roman"/>
          <w:b/>
          <w:sz w:val="28"/>
          <w:szCs w:val="28"/>
        </w:rPr>
      </w:pPr>
      <w:bookmarkStart w:id="1" w:name="_Toc364241471"/>
      <w:r>
        <w:rPr>
          <w:rFonts w:ascii="Times New Roman" w:hAnsi="Times New Roman"/>
          <w:b/>
          <w:sz w:val="28"/>
          <w:szCs w:val="28"/>
        </w:rPr>
        <w:t>Основные права и обязанности работодателя</w:t>
      </w:r>
      <w:bookmarkEnd w:id="1"/>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Работодатель имеет право:</w:t>
      </w:r>
      <w:r>
        <w:rPr>
          <w:rStyle w:val="a9"/>
          <w:rFonts w:ascii="Times New Roman" w:hAnsi="Times New Roman"/>
          <w:sz w:val="28"/>
          <w:szCs w:val="28"/>
        </w:rPr>
        <w:footnoteReference w:id="26"/>
      </w:r>
    </w:p>
    <w:p w:rsidR="004C6AC8" w:rsidRDefault="004C6AC8" w:rsidP="004C6AC8">
      <w:pPr>
        <w:pStyle w:val="a7"/>
        <w:widowControl w:val="0"/>
        <w:numPr>
          <w:ilvl w:val="0"/>
          <w:numId w:val="1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4C6AC8" w:rsidRDefault="004C6AC8" w:rsidP="004C6AC8">
      <w:pPr>
        <w:pStyle w:val="a7"/>
        <w:widowControl w:val="0"/>
        <w:numPr>
          <w:ilvl w:val="0"/>
          <w:numId w:val="1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вести коллективные переговоры и заключать коллективные договоры;</w:t>
      </w:r>
    </w:p>
    <w:p w:rsidR="004C6AC8" w:rsidRDefault="004C6AC8" w:rsidP="004C6AC8">
      <w:pPr>
        <w:pStyle w:val="a7"/>
        <w:widowControl w:val="0"/>
        <w:numPr>
          <w:ilvl w:val="0"/>
          <w:numId w:val="1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поощрять работников за добросовестный эффективный труд;</w:t>
      </w:r>
    </w:p>
    <w:p w:rsidR="004C6AC8" w:rsidRDefault="004C6AC8" w:rsidP="004C6AC8">
      <w:pPr>
        <w:pStyle w:val="a7"/>
        <w:widowControl w:val="0"/>
        <w:numPr>
          <w:ilvl w:val="0"/>
          <w:numId w:val="1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4C6AC8" w:rsidRDefault="004C6AC8" w:rsidP="004C6AC8">
      <w:pPr>
        <w:pStyle w:val="a7"/>
        <w:widowControl w:val="0"/>
        <w:numPr>
          <w:ilvl w:val="0"/>
          <w:numId w:val="1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4C6AC8" w:rsidRDefault="004C6AC8" w:rsidP="004C6AC8">
      <w:pPr>
        <w:pStyle w:val="a7"/>
        <w:widowControl w:val="0"/>
        <w:numPr>
          <w:ilvl w:val="0"/>
          <w:numId w:val="13"/>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принимать локальные нормативные акты.</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Работодатель обязан:</w:t>
      </w:r>
      <w:r>
        <w:rPr>
          <w:rStyle w:val="a9"/>
          <w:rFonts w:ascii="Times New Roman" w:hAnsi="Times New Roman"/>
          <w:sz w:val="28"/>
          <w:szCs w:val="28"/>
        </w:rPr>
        <w:footnoteReference w:id="27"/>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предоставлять работникам работу, обусловленную трудовым договором;</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обеспечивать безопасность и условия труда, соответствующие государственным нормативным требованиям охраны труда;</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обеспечивать работникам равную оплату за труд равной ценности;</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(9 и 15 числа каждого месяца);</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вести коллективные переговоры, а также заключать коллективный договор в порядке, установленном Трудовым кодексом Российской Федерации;</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их выполнением;</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proofErr w:type="gramStart"/>
      <w:r>
        <w:rPr>
          <w:rFonts w:ascii="Times New Roman" w:hAnsi="Times New Roman"/>
          <w:sz w:val="28"/>
          <w:szCs w:val="28"/>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обеспечивать бытовые нужды работников, связанные с исполнением ими трудовых обязанностей;</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осуществлять обязательное социальное страхование работников в порядке, установленном федеральными законами;</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4C6AC8" w:rsidRDefault="004C6AC8" w:rsidP="004C6AC8">
      <w:pPr>
        <w:pStyle w:val="a7"/>
        <w:widowControl w:val="0"/>
        <w:numPr>
          <w:ilvl w:val="0"/>
          <w:numId w:val="14"/>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lastRenderedPageBreak/>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4C6AC8" w:rsidRDefault="004C6AC8" w:rsidP="004C6AC8">
      <w:pPr>
        <w:pStyle w:val="a7"/>
        <w:widowControl w:val="0"/>
        <w:numPr>
          <w:ilvl w:val="0"/>
          <w:numId w:val="2"/>
        </w:numPr>
        <w:autoSpaceDE w:val="0"/>
        <w:autoSpaceDN w:val="0"/>
        <w:adjustRightInd w:val="0"/>
        <w:spacing w:after="0" w:line="240" w:lineRule="auto"/>
        <w:jc w:val="both"/>
        <w:outlineLvl w:val="1"/>
        <w:rPr>
          <w:rFonts w:ascii="Times New Roman" w:hAnsi="Times New Roman"/>
          <w:b/>
          <w:sz w:val="28"/>
          <w:szCs w:val="28"/>
        </w:rPr>
      </w:pPr>
      <w:bookmarkStart w:id="2" w:name="_Toc364241472"/>
      <w:r>
        <w:rPr>
          <w:rFonts w:ascii="Times New Roman" w:hAnsi="Times New Roman"/>
          <w:b/>
          <w:sz w:val="28"/>
          <w:szCs w:val="28"/>
        </w:rPr>
        <w:t>Рабочее время и время отдыха</w:t>
      </w:r>
      <w:bookmarkEnd w:id="2"/>
    </w:p>
    <w:p w:rsidR="004C6AC8" w:rsidRDefault="004C6AC8" w:rsidP="004C6AC8">
      <w:pPr>
        <w:pStyle w:val="a7"/>
        <w:widowControl w:val="0"/>
        <w:numPr>
          <w:ilvl w:val="1"/>
          <w:numId w:val="2"/>
        </w:numPr>
        <w:spacing w:line="240" w:lineRule="auto"/>
        <w:ind w:left="0" w:firstLine="709"/>
        <w:jc w:val="both"/>
        <w:rPr>
          <w:rFonts w:ascii="Times New Roman" w:hAnsi="Times New Roman"/>
          <w:sz w:val="28"/>
          <w:szCs w:val="28"/>
        </w:rPr>
      </w:pPr>
      <w:r>
        <w:rPr>
          <w:rFonts w:ascii="Times New Roman" w:hAnsi="Times New Roman"/>
          <w:sz w:val="28"/>
          <w:szCs w:val="28"/>
        </w:rPr>
        <w:t>Для педагогических работников Учреждения устанавливается сокращенная продолжительность рабочего времени не более 36 часов в неделю.</w:t>
      </w:r>
      <w:r>
        <w:rPr>
          <w:rStyle w:val="a9"/>
          <w:rFonts w:ascii="Times New Roman" w:hAnsi="Times New Roman"/>
          <w:sz w:val="28"/>
          <w:szCs w:val="28"/>
        </w:rPr>
        <w:footnoteReference w:id="28"/>
      </w:r>
    </w:p>
    <w:p w:rsidR="004C6AC8" w:rsidRDefault="004C6AC8" w:rsidP="004C6AC8">
      <w:pPr>
        <w:pStyle w:val="a7"/>
        <w:widowControl w:val="0"/>
        <w:numPr>
          <w:ilvl w:val="1"/>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r>
        <w:rPr>
          <w:rStyle w:val="a9"/>
          <w:rFonts w:ascii="Times New Roman" w:hAnsi="Times New Roman"/>
          <w:sz w:val="28"/>
          <w:szCs w:val="28"/>
        </w:rPr>
        <w:footnoteReference w:id="29"/>
      </w:r>
    </w:p>
    <w:p w:rsidR="004C6AC8" w:rsidRDefault="004C6AC8" w:rsidP="004C6AC8">
      <w:pPr>
        <w:widowControl w:val="0"/>
        <w:numPr>
          <w:ilvl w:val="1"/>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приложением к Приказу </w:t>
      </w:r>
      <w:proofErr w:type="spellStart"/>
      <w:r>
        <w:rPr>
          <w:rFonts w:ascii="Times New Roman" w:hAnsi="Times New Roman"/>
          <w:sz w:val="28"/>
          <w:szCs w:val="28"/>
        </w:rPr>
        <w:t>Минобрнауки</w:t>
      </w:r>
      <w:proofErr w:type="spellEnd"/>
      <w:r>
        <w:rPr>
          <w:rFonts w:ascii="Times New Roman" w:hAnsi="Times New Roman"/>
          <w:sz w:val="28"/>
          <w:szCs w:val="28"/>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 педагогическим работникам Учреждения в зависимости от должности и (или) специальности с учетом особенностей их труда устанавливается:</w:t>
      </w:r>
    </w:p>
    <w:p w:rsidR="004C6AC8" w:rsidRDefault="004C6AC8" w:rsidP="004C6AC8">
      <w:pPr>
        <w:widowControl w:val="0"/>
        <w:numPr>
          <w:ilvl w:val="0"/>
          <w:numId w:val="15"/>
        </w:numPr>
        <w:spacing w:line="240" w:lineRule="auto"/>
        <w:contextualSpacing/>
        <w:jc w:val="both"/>
        <w:rPr>
          <w:rFonts w:ascii="Times New Roman" w:hAnsi="Times New Roman"/>
          <w:sz w:val="28"/>
          <w:szCs w:val="28"/>
        </w:rPr>
      </w:pPr>
      <w:r>
        <w:rPr>
          <w:rFonts w:ascii="Times New Roman" w:hAnsi="Times New Roman"/>
          <w:sz w:val="28"/>
          <w:szCs w:val="28"/>
        </w:rPr>
        <w:t>продолжительность рабочего времени – согласно пункту 1 указанного приложения;</w:t>
      </w:r>
    </w:p>
    <w:p w:rsidR="004C6AC8" w:rsidRDefault="004C6AC8" w:rsidP="004C6AC8">
      <w:pPr>
        <w:widowControl w:val="0"/>
        <w:numPr>
          <w:ilvl w:val="0"/>
          <w:numId w:val="15"/>
        </w:numPr>
        <w:spacing w:line="240" w:lineRule="auto"/>
        <w:contextualSpacing/>
        <w:jc w:val="both"/>
        <w:rPr>
          <w:rFonts w:ascii="Times New Roman" w:hAnsi="Times New Roman"/>
          <w:sz w:val="28"/>
          <w:szCs w:val="28"/>
        </w:rPr>
      </w:pPr>
      <w:r>
        <w:rPr>
          <w:rFonts w:ascii="Times New Roman" w:hAnsi="Times New Roman"/>
          <w:sz w:val="28"/>
          <w:szCs w:val="28"/>
        </w:rPr>
        <w:t>норма часов преподавательской работы за ставку заработной платы (нормируемая часть педагогической работы) – согласно пункту 2 указанного приложения;</w:t>
      </w:r>
    </w:p>
    <w:p w:rsidR="004C6AC8" w:rsidRDefault="004C6AC8" w:rsidP="004C6AC8">
      <w:pPr>
        <w:widowControl w:val="0"/>
        <w:numPr>
          <w:ilvl w:val="0"/>
          <w:numId w:val="15"/>
        </w:numPr>
        <w:spacing w:after="0" w:line="240" w:lineRule="auto"/>
        <w:jc w:val="both"/>
        <w:rPr>
          <w:rFonts w:ascii="Times New Roman" w:hAnsi="Times New Roman"/>
          <w:sz w:val="28"/>
          <w:szCs w:val="28"/>
        </w:rPr>
      </w:pPr>
      <w:r>
        <w:rPr>
          <w:rFonts w:ascii="Times New Roman" w:hAnsi="Times New Roman"/>
          <w:sz w:val="28"/>
          <w:szCs w:val="28"/>
        </w:rPr>
        <w:t>норма часов педагогической работы за ставку заработной платы – согласно пункту 3 указанного приложения.</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Норма часов педагогической и (или) преподавательской работы за ставку заработной платы педагогических работников Учреждения установлена в астрономических часах. </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Конкретная продолжительность учебных занятий, а также перерывов (перемен) между ними предусматривается локальным нормативным актом Учреждения с учетом соответствующих санитарно-эпидемиологических правил и нормативов (</w:t>
      </w:r>
      <w:proofErr w:type="spellStart"/>
      <w:r>
        <w:rPr>
          <w:rFonts w:ascii="Times New Roman" w:hAnsi="Times New Roman"/>
          <w:sz w:val="28"/>
          <w:szCs w:val="28"/>
        </w:rPr>
        <w:t>СанПиН</w:t>
      </w:r>
      <w:proofErr w:type="spellEnd"/>
      <w:r>
        <w:rPr>
          <w:rFonts w:ascii="Times New Roman" w:hAnsi="Times New Roman"/>
          <w:sz w:val="28"/>
          <w:szCs w:val="28"/>
        </w:rPr>
        <w:t>). Выполнение преподавательской работы регулируется расписанием учебных занятий.</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Дни недели (периоды времени, в течение которых Учреждение осуществляет свою деятельность), свободные от проведения учебных занятий по расписанию,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к занятиям и т.п.</w:t>
      </w:r>
      <w:r>
        <w:rPr>
          <w:rStyle w:val="a9"/>
          <w:rFonts w:ascii="Times New Roman" w:hAnsi="Times New Roman"/>
          <w:sz w:val="28"/>
          <w:szCs w:val="28"/>
        </w:rPr>
        <w:footnoteReference w:id="30"/>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Для педагогических работников Учреждения, выполняющих свои обязанности непрерывно в течение рабочего дня, перерыв для приема пищи не </w:t>
      </w:r>
      <w:r>
        <w:rPr>
          <w:rFonts w:ascii="Times New Roman" w:hAnsi="Times New Roman"/>
          <w:sz w:val="28"/>
          <w:szCs w:val="28"/>
        </w:rPr>
        <w:lastRenderedPageBreak/>
        <w:t>устанавливается.</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рабочая неделя нормальной продолжительности с двумя выходными днями (суббота, воскресенье). Время начала и окончания работы </w:t>
      </w:r>
      <w:proofErr w:type="gramStart"/>
      <w:r>
        <w:rPr>
          <w:rFonts w:ascii="Times New Roman" w:hAnsi="Times New Roman"/>
          <w:sz w:val="28"/>
          <w:szCs w:val="28"/>
        </w:rPr>
        <w:t>в устанавливается</w:t>
      </w:r>
      <w:proofErr w:type="gramEnd"/>
      <w:r>
        <w:rPr>
          <w:rFonts w:ascii="Times New Roman" w:hAnsi="Times New Roman"/>
          <w:sz w:val="28"/>
          <w:szCs w:val="28"/>
        </w:rPr>
        <w:t xml:space="preserve"> с 8.00 до 16.30, Перерыв на обед с 13.00 до 13.30.</w:t>
      </w:r>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Продолжительность рабочего дня, непосредственно предшествующего нерабочему праздничному дню, уменьшается на один час.</w:t>
      </w:r>
      <w:r>
        <w:rPr>
          <w:rStyle w:val="a9"/>
          <w:rFonts w:ascii="Times New Roman" w:hAnsi="Times New Roman"/>
          <w:sz w:val="28"/>
          <w:szCs w:val="28"/>
        </w:rPr>
        <w:footnoteReference w:id="31"/>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Всем работникам Учреждения обеспечивается возможность приема пищи одновременно вместе с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или отдельно в специально отведенном для этой цели помещении.</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Работа в выходные и нерабочие праздничные дни запрещается, за исключением случаев, предусмотренных Трудовым кодексом Российской Федерации.</w:t>
      </w:r>
      <w:r>
        <w:rPr>
          <w:rStyle w:val="a9"/>
          <w:rFonts w:ascii="Times New Roman" w:hAnsi="Times New Roman"/>
          <w:sz w:val="28"/>
          <w:szCs w:val="28"/>
        </w:rPr>
        <w:footnoteReference w:id="32"/>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Pr>
          <w:rFonts w:ascii="Times New Roman" w:hAnsi="Times New Roman"/>
          <w:sz w:val="28"/>
          <w:szCs w:val="28"/>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Pr>
          <w:rStyle w:val="a9"/>
          <w:rFonts w:ascii="Times New Roman" w:hAnsi="Times New Roman"/>
          <w:sz w:val="28"/>
          <w:szCs w:val="28"/>
        </w:rPr>
        <w:footnoteReference w:id="33"/>
      </w:r>
      <w:proofErr w:type="gramEnd"/>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bookmarkStart w:id="3" w:name="Par151"/>
      <w:bookmarkEnd w:id="3"/>
      <w:proofErr w:type="gramStart"/>
      <w:r>
        <w:rPr>
          <w:rFonts w:ascii="Times New Roman" w:hAnsi="Times New Roman"/>
          <w:sz w:val="28"/>
          <w:szCs w:val="28"/>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Pr>
          <w:rFonts w:ascii="Times New Roman" w:hAnsi="Times New Roman"/>
          <w:sz w:val="28"/>
          <w:szCs w:val="28"/>
        </w:rPr>
        <w:t xml:space="preserve"> Учетный период не может превышать одного года.</w:t>
      </w:r>
      <w:r>
        <w:rPr>
          <w:rStyle w:val="a9"/>
          <w:rFonts w:ascii="Times New Roman" w:hAnsi="Times New Roman"/>
          <w:sz w:val="28"/>
          <w:szCs w:val="28"/>
        </w:rPr>
        <w:footnoteReference w:id="34"/>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Суммированный учет рабочего времени вводится приказом работодателя, о чем работники Учреждения уведомляются в письменной форме не </w:t>
      </w:r>
      <w:proofErr w:type="gramStart"/>
      <w:r>
        <w:rPr>
          <w:rFonts w:ascii="Times New Roman" w:hAnsi="Times New Roman"/>
          <w:sz w:val="28"/>
          <w:szCs w:val="28"/>
        </w:rPr>
        <w:t>позднее</w:t>
      </w:r>
      <w:proofErr w:type="gramEnd"/>
      <w:r>
        <w:rPr>
          <w:rFonts w:ascii="Times New Roman" w:hAnsi="Times New Roman"/>
          <w:sz w:val="28"/>
          <w:szCs w:val="28"/>
        </w:rPr>
        <w:t xml:space="preserve"> чем за два месяца.</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Работникам Учреждения предоставляются ежегодные отпуска с </w:t>
      </w:r>
      <w:r>
        <w:rPr>
          <w:rFonts w:ascii="Times New Roman" w:hAnsi="Times New Roman"/>
          <w:sz w:val="28"/>
          <w:szCs w:val="28"/>
        </w:rPr>
        <w:lastRenderedPageBreak/>
        <w:t>сохранением места работы (должности) и среднего заработка.</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Заведующему Учреждением, его заместителям, деятельность которых связана с руководством образовательным (воспитательным) процессом или методической (научно-методической) работой, и педагогическим работникам Учреждения предоставляется ежегодный основной удлиненный оплачиваемый отпуск продолжительностью 42 календарных дня.</w:t>
      </w:r>
      <w:proofErr w:type="gramEnd"/>
      <w:r>
        <w:rPr>
          <w:rStyle w:val="a9"/>
          <w:rFonts w:ascii="Times New Roman" w:hAnsi="Times New Roman"/>
          <w:sz w:val="28"/>
          <w:szCs w:val="28"/>
        </w:rPr>
        <w:footnoteReference w:id="35"/>
      </w:r>
      <w:r>
        <w:rPr>
          <w:rFonts w:ascii="Times New Roman" w:hAnsi="Times New Roman"/>
          <w:sz w:val="28"/>
          <w:szCs w:val="28"/>
        </w:rPr>
        <w:t xml:space="preserve"> Остальным работникам Учреждения предоставляется ежегодный основной оплачиваемый отпуск продолжительностью 28 календарных дней.</w:t>
      </w:r>
      <w:r>
        <w:rPr>
          <w:rStyle w:val="a9"/>
          <w:rFonts w:ascii="Times New Roman" w:hAnsi="Times New Roman"/>
          <w:sz w:val="28"/>
          <w:szCs w:val="28"/>
        </w:rPr>
        <w:footnoteReference w:id="36"/>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Pr>
          <w:rFonts w:ascii="Times New Roman" w:hAnsi="Times New Roman"/>
          <w:sz w:val="28"/>
          <w:szCs w:val="28"/>
        </w:rPr>
        <w:t>позднее</w:t>
      </w:r>
      <w:proofErr w:type="gramEnd"/>
      <w:r>
        <w:rPr>
          <w:rFonts w:ascii="Times New Roman" w:hAnsi="Times New Roman"/>
          <w:sz w:val="28"/>
          <w:szCs w:val="28"/>
        </w:rPr>
        <w:t xml:space="preserve"> чем за две недели до наступления календарного года в порядке, установленном статьей 372 Трудового кодекса Российской Федерации.</w:t>
      </w:r>
      <w:r>
        <w:rPr>
          <w:rStyle w:val="a9"/>
          <w:rFonts w:ascii="Times New Roman" w:hAnsi="Times New Roman"/>
          <w:sz w:val="28"/>
          <w:szCs w:val="28"/>
        </w:rPr>
        <w:footnoteReference w:id="37"/>
      </w:r>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График отпусков обязателен как для работодателя, так и для работника.</w:t>
      </w:r>
      <w:r>
        <w:rPr>
          <w:rStyle w:val="a9"/>
          <w:rFonts w:ascii="Times New Roman" w:hAnsi="Times New Roman"/>
          <w:sz w:val="28"/>
          <w:szCs w:val="28"/>
        </w:rPr>
        <w:footnoteReference w:id="38"/>
      </w:r>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 времени начала отпуска работник должен быть извещен под роспись не </w:t>
      </w:r>
      <w:proofErr w:type="gramStart"/>
      <w:r>
        <w:rPr>
          <w:rFonts w:ascii="Times New Roman" w:hAnsi="Times New Roman"/>
          <w:sz w:val="28"/>
          <w:szCs w:val="28"/>
        </w:rPr>
        <w:t>позднее</w:t>
      </w:r>
      <w:proofErr w:type="gramEnd"/>
      <w:r>
        <w:rPr>
          <w:rFonts w:ascii="Times New Roman" w:hAnsi="Times New Roman"/>
          <w:sz w:val="28"/>
          <w:szCs w:val="28"/>
        </w:rPr>
        <w:t xml:space="preserve"> чем за две недели до его начала.</w:t>
      </w:r>
      <w:r>
        <w:rPr>
          <w:rStyle w:val="a9"/>
          <w:rFonts w:ascii="Times New Roman" w:hAnsi="Times New Roman"/>
          <w:sz w:val="28"/>
          <w:szCs w:val="28"/>
        </w:rPr>
        <w:footnoteReference w:id="39"/>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Оплачиваемый отпуск должен предоставляться работнику ежегодно.</w:t>
      </w:r>
      <w:r>
        <w:rPr>
          <w:rStyle w:val="a9"/>
          <w:rFonts w:ascii="Times New Roman" w:hAnsi="Times New Roman"/>
          <w:sz w:val="28"/>
          <w:szCs w:val="28"/>
        </w:rPr>
        <w:footnoteReference w:id="40"/>
      </w:r>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 учетом </w:t>
      </w:r>
      <w:hyperlink r:id="rId12" w:history="1">
        <w:r>
          <w:rPr>
            <w:rStyle w:val="a3"/>
            <w:rFonts w:ascii="Times New Roman" w:hAnsi="Times New Roman"/>
            <w:color w:val="auto"/>
            <w:sz w:val="28"/>
            <w:szCs w:val="28"/>
          </w:rPr>
          <w:t>статьи 124</w:t>
        </w:r>
      </w:hyperlink>
      <w:r>
        <w:rPr>
          <w:rFonts w:ascii="Times New Roman" w:hAnsi="Times New Roman"/>
          <w:sz w:val="28"/>
          <w:szCs w:val="28"/>
        </w:rPr>
        <w:t xml:space="preserve"> Трудового кодекса Российской Федерации запрещается </w:t>
      </w:r>
      <w:proofErr w:type="spellStart"/>
      <w:r>
        <w:rPr>
          <w:rFonts w:ascii="Times New Roman" w:hAnsi="Times New Roman"/>
          <w:sz w:val="28"/>
          <w:szCs w:val="28"/>
        </w:rPr>
        <w:t>непредоставление</w:t>
      </w:r>
      <w:proofErr w:type="spellEnd"/>
      <w:r>
        <w:rPr>
          <w:rFonts w:ascii="Times New Roman" w:hAnsi="Times New Roman"/>
          <w:sz w:val="28"/>
          <w:szCs w:val="28"/>
        </w:rPr>
        <w:t xml:space="preserve"> ежегодного оплачиваемого отпуска в течение двух лет подряд, а также </w:t>
      </w:r>
      <w:proofErr w:type="spellStart"/>
      <w:r>
        <w:rPr>
          <w:rFonts w:ascii="Times New Roman" w:hAnsi="Times New Roman"/>
          <w:sz w:val="28"/>
          <w:szCs w:val="28"/>
        </w:rPr>
        <w:t>непредоставление</w:t>
      </w:r>
      <w:proofErr w:type="spellEnd"/>
      <w:r>
        <w:rPr>
          <w:rFonts w:ascii="Times New Roman" w:hAnsi="Times New Roman"/>
          <w:sz w:val="28"/>
          <w:szCs w:val="28"/>
        </w:rPr>
        <w:t xml:space="preserve"> ежегодного оплачиваемого отпуска работникам в возрасте до восемнадцати лет.</w:t>
      </w:r>
      <w:r>
        <w:rPr>
          <w:rStyle w:val="a9"/>
          <w:rFonts w:ascii="Times New Roman" w:hAnsi="Times New Roman"/>
          <w:sz w:val="28"/>
          <w:szCs w:val="28"/>
        </w:rPr>
        <w:footnoteReference w:id="41"/>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Pr>
          <w:rStyle w:val="a9"/>
          <w:rFonts w:ascii="Times New Roman" w:hAnsi="Times New Roman"/>
          <w:sz w:val="28"/>
          <w:szCs w:val="28"/>
        </w:rPr>
        <w:footnoteReference w:id="42"/>
      </w:r>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До истечения шести месяцев непрерывной работы оплачиваемый отпуск по заявлению работника должен быть предоставлен:</w:t>
      </w:r>
      <w:r>
        <w:rPr>
          <w:rStyle w:val="a9"/>
          <w:rFonts w:ascii="Times New Roman" w:hAnsi="Times New Roman"/>
          <w:sz w:val="28"/>
          <w:szCs w:val="28"/>
        </w:rPr>
        <w:footnoteReference w:id="43"/>
      </w:r>
    </w:p>
    <w:p w:rsidR="004C6AC8" w:rsidRDefault="004C6AC8" w:rsidP="004C6AC8">
      <w:pPr>
        <w:pStyle w:val="a7"/>
        <w:widowControl w:val="0"/>
        <w:numPr>
          <w:ilvl w:val="0"/>
          <w:numId w:val="1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женщинам – перед отпуском по беременности и родам или непосредственно после него;</w:t>
      </w:r>
    </w:p>
    <w:p w:rsidR="004C6AC8" w:rsidRDefault="004C6AC8" w:rsidP="004C6AC8">
      <w:pPr>
        <w:pStyle w:val="a7"/>
        <w:widowControl w:val="0"/>
        <w:numPr>
          <w:ilvl w:val="0"/>
          <w:numId w:val="1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работникам в возрасте до 18 лет;</w:t>
      </w:r>
    </w:p>
    <w:p w:rsidR="004C6AC8" w:rsidRDefault="004C6AC8" w:rsidP="004C6AC8">
      <w:pPr>
        <w:pStyle w:val="a7"/>
        <w:widowControl w:val="0"/>
        <w:numPr>
          <w:ilvl w:val="0"/>
          <w:numId w:val="1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работникам, усыновившим ребенка (детей) в возрасте до трех месяцев;</w:t>
      </w:r>
    </w:p>
    <w:p w:rsidR="004C6AC8" w:rsidRDefault="004C6AC8" w:rsidP="004C6AC8">
      <w:pPr>
        <w:pStyle w:val="a7"/>
        <w:widowControl w:val="0"/>
        <w:numPr>
          <w:ilvl w:val="0"/>
          <w:numId w:val="16"/>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в других случаях, предусмотренных федеральными законами.</w:t>
      </w:r>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Pr>
          <w:rStyle w:val="a9"/>
          <w:rFonts w:ascii="Times New Roman" w:hAnsi="Times New Roman"/>
          <w:sz w:val="28"/>
          <w:szCs w:val="28"/>
        </w:rPr>
        <w:footnoteReference w:id="44"/>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 соглашению между работником и работодателем ежегодный </w:t>
      </w:r>
      <w:r>
        <w:rPr>
          <w:rFonts w:ascii="Times New Roman" w:hAnsi="Times New Roman"/>
          <w:sz w:val="28"/>
          <w:szCs w:val="28"/>
        </w:rPr>
        <w:lastRenderedPageBreak/>
        <w:t>оплачиваемый отпуск может быть разделен на части. При этом хотя бы одна из частей этого отпуска должна быть не менее 14 календарных дней.</w:t>
      </w:r>
      <w:r>
        <w:rPr>
          <w:rStyle w:val="a9"/>
          <w:rFonts w:ascii="Times New Roman" w:hAnsi="Times New Roman"/>
          <w:sz w:val="28"/>
          <w:szCs w:val="28"/>
        </w:rPr>
        <w:footnoteReference w:id="45"/>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Pr>
          <w:rStyle w:val="a9"/>
          <w:rFonts w:ascii="Times New Roman" w:hAnsi="Times New Roman"/>
          <w:sz w:val="28"/>
          <w:szCs w:val="28"/>
        </w:rPr>
        <w:footnoteReference w:id="46"/>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Pr>
          <w:rStyle w:val="a9"/>
          <w:rFonts w:ascii="Times New Roman" w:hAnsi="Times New Roman"/>
          <w:sz w:val="28"/>
          <w:szCs w:val="28"/>
        </w:rPr>
        <w:footnoteReference w:id="47"/>
      </w:r>
    </w:p>
    <w:p w:rsidR="004C6AC8" w:rsidRDefault="004C6AC8" w:rsidP="004C6AC8">
      <w:pPr>
        <w:pStyle w:val="a7"/>
        <w:widowControl w:val="0"/>
        <w:numPr>
          <w:ilvl w:val="0"/>
          <w:numId w:val="17"/>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временной нетрудоспособности работника;</w:t>
      </w:r>
    </w:p>
    <w:p w:rsidR="004C6AC8" w:rsidRDefault="004C6AC8" w:rsidP="004C6AC8">
      <w:pPr>
        <w:pStyle w:val="a7"/>
        <w:widowControl w:val="0"/>
        <w:numPr>
          <w:ilvl w:val="0"/>
          <w:numId w:val="17"/>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4C6AC8" w:rsidRDefault="004C6AC8" w:rsidP="004C6AC8">
      <w:pPr>
        <w:pStyle w:val="a7"/>
        <w:widowControl w:val="0"/>
        <w:numPr>
          <w:ilvl w:val="0"/>
          <w:numId w:val="17"/>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в других случаях, предусмотренных трудовым законодательством, локальными нормативными актами Учреждения.</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Pr>
          <w:rStyle w:val="a9"/>
          <w:rFonts w:ascii="Times New Roman" w:hAnsi="Times New Roman"/>
          <w:sz w:val="28"/>
          <w:szCs w:val="28"/>
        </w:rPr>
        <w:footnoteReference w:id="48"/>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rsidR="004C6AC8" w:rsidRDefault="004C6AC8" w:rsidP="004C6AC8">
      <w:pPr>
        <w:pStyle w:val="a7"/>
        <w:widowControl w:val="0"/>
        <w:numPr>
          <w:ilvl w:val="0"/>
          <w:numId w:val="2"/>
        </w:numPr>
        <w:autoSpaceDE w:val="0"/>
        <w:autoSpaceDN w:val="0"/>
        <w:adjustRightInd w:val="0"/>
        <w:spacing w:after="0" w:line="240" w:lineRule="auto"/>
        <w:ind w:left="0" w:firstLine="709"/>
        <w:jc w:val="both"/>
        <w:outlineLvl w:val="1"/>
        <w:rPr>
          <w:rFonts w:ascii="Times New Roman" w:hAnsi="Times New Roman"/>
          <w:b/>
          <w:sz w:val="28"/>
          <w:szCs w:val="28"/>
        </w:rPr>
      </w:pPr>
      <w:bookmarkStart w:id="4" w:name="_Toc364241473"/>
      <w:r>
        <w:rPr>
          <w:rFonts w:ascii="Times New Roman" w:hAnsi="Times New Roman"/>
          <w:b/>
          <w:sz w:val="28"/>
          <w:szCs w:val="28"/>
        </w:rPr>
        <w:t>Поощрения за труд</w:t>
      </w:r>
      <w:bookmarkEnd w:id="4"/>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Pr>
          <w:rStyle w:val="a9"/>
          <w:rFonts w:ascii="Times New Roman" w:hAnsi="Times New Roman"/>
          <w:sz w:val="28"/>
          <w:szCs w:val="28"/>
        </w:rPr>
        <w:footnoteReference w:id="49"/>
      </w:r>
    </w:p>
    <w:p w:rsidR="004C6AC8" w:rsidRDefault="004C6AC8" w:rsidP="004C6AC8">
      <w:pPr>
        <w:pStyle w:val="a7"/>
        <w:widowControl w:val="0"/>
        <w:numPr>
          <w:ilvl w:val="0"/>
          <w:numId w:val="1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объявление благодарности;</w:t>
      </w:r>
    </w:p>
    <w:p w:rsidR="004C6AC8" w:rsidRDefault="004C6AC8" w:rsidP="004C6AC8">
      <w:pPr>
        <w:pStyle w:val="a7"/>
        <w:widowControl w:val="0"/>
        <w:numPr>
          <w:ilvl w:val="0"/>
          <w:numId w:val="1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выдача денежной премии;</w:t>
      </w:r>
    </w:p>
    <w:p w:rsidR="004C6AC8" w:rsidRDefault="004C6AC8" w:rsidP="004C6AC8">
      <w:pPr>
        <w:pStyle w:val="a7"/>
        <w:widowControl w:val="0"/>
        <w:numPr>
          <w:ilvl w:val="0"/>
          <w:numId w:val="1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награждение ценным подарком;</w:t>
      </w:r>
    </w:p>
    <w:p w:rsidR="004C6AC8" w:rsidRDefault="004C6AC8" w:rsidP="004C6AC8">
      <w:pPr>
        <w:pStyle w:val="a7"/>
        <w:widowControl w:val="0"/>
        <w:numPr>
          <w:ilvl w:val="0"/>
          <w:numId w:val="1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награждение почетной грамотой;</w:t>
      </w:r>
    </w:p>
    <w:p w:rsidR="004C6AC8" w:rsidRDefault="004C6AC8" w:rsidP="004C6AC8">
      <w:pPr>
        <w:pStyle w:val="a7"/>
        <w:widowControl w:val="0"/>
        <w:numPr>
          <w:ilvl w:val="0"/>
          <w:numId w:val="18"/>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другие виды поощрений.</w:t>
      </w:r>
    </w:p>
    <w:p w:rsidR="004C6AC8" w:rsidRDefault="004C6AC8" w:rsidP="004C6AC8">
      <w:pPr>
        <w:widowControl w:val="0"/>
        <w:tabs>
          <w:tab w:val="left" w:pos="142"/>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отношении работника могут применяться одновременно несколько видов поощрения.</w:t>
      </w:r>
    </w:p>
    <w:p w:rsidR="004C6AC8" w:rsidRDefault="004C6AC8" w:rsidP="004C6AC8">
      <w:pPr>
        <w:widowControl w:val="0"/>
        <w:tabs>
          <w:tab w:val="left" w:pos="142"/>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Поощрения оформляются приказом (постановлением, распоряжением) работодателя, сведения о поощрениях заносятся в трудовую книжку работника.</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Работники Учреждения могут представляться к награждению государственными наградами Российской Федерации и региональными наградами и Почётными грамотами.</w:t>
      </w:r>
    </w:p>
    <w:p w:rsidR="00784D07" w:rsidRDefault="00784D07" w:rsidP="00784D07">
      <w:pPr>
        <w:pStyle w:val="a7"/>
        <w:widowControl w:val="0"/>
        <w:autoSpaceDE w:val="0"/>
        <w:autoSpaceDN w:val="0"/>
        <w:adjustRightInd w:val="0"/>
        <w:spacing w:after="0" w:line="240" w:lineRule="auto"/>
        <w:ind w:left="709"/>
        <w:jc w:val="both"/>
        <w:rPr>
          <w:rFonts w:ascii="Times New Roman" w:hAnsi="Times New Roman"/>
          <w:sz w:val="28"/>
          <w:szCs w:val="28"/>
        </w:rPr>
      </w:pPr>
    </w:p>
    <w:p w:rsidR="004C6AC8" w:rsidRDefault="004C6AC8" w:rsidP="004C6AC8">
      <w:pPr>
        <w:pStyle w:val="a7"/>
        <w:widowControl w:val="0"/>
        <w:numPr>
          <w:ilvl w:val="0"/>
          <w:numId w:val="2"/>
        </w:numPr>
        <w:autoSpaceDE w:val="0"/>
        <w:autoSpaceDN w:val="0"/>
        <w:adjustRightInd w:val="0"/>
        <w:spacing w:after="0" w:line="240" w:lineRule="auto"/>
        <w:ind w:left="0" w:firstLine="709"/>
        <w:jc w:val="both"/>
        <w:outlineLvl w:val="1"/>
        <w:rPr>
          <w:rFonts w:ascii="Times New Roman" w:hAnsi="Times New Roman"/>
          <w:b/>
          <w:sz w:val="28"/>
          <w:szCs w:val="28"/>
        </w:rPr>
      </w:pPr>
      <w:bookmarkStart w:id="5" w:name="_Toc364241474"/>
      <w:r>
        <w:rPr>
          <w:rFonts w:ascii="Times New Roman" w:hAnsi="Times New Roman"/>
          <w:b/>
          <w:sz w:val="28"/>
          <w:szCs w:val="28"/>
        </w:rPr>
        <w:lastRenderedPageBreak/>
        <w:t>Дисциплинарные взыскания</w:t>
      </w:r>
      <w:bookmarkEnd w:id="5"/>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Pr>
          <w:rStyle w:val="a9"/>
          <w:rFonts w:ascii="Times New Roman" w:hAnsi="Times New Roman"/>
          <w:sz w:val="28"/>
          <w:szCs w:val="28"/>
        </w:rPr>
        <w:footnoteReference w:id="50"/>
      </w:r>
    </w:p>
    <w:p w:rsidR="004C6AC8" w:rsidRDefault="004C6AC8" w:rsidP="004C6AC8">
      <w:pPr>
        <w:pStyle w:val="a7"/>
        <w:widowControl w:val="0"/>
        <w:numPr>
          <w:ilvl w:val="0"/>
          <w:numId w:val="1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замечание;</w:t>
      </w:r>
    </w:p>
    <w:p w:rsidR="004C6AC8" w:rsidRDefault="004C6AC8" w:rsidP="004C6AC8">
      <w:pPr>
        <w:pStyle w:val="a7"/>
        <w:widowControl w:val="0"/>
        <w:numPr>
          <w:ilvl w:val="0"/>
          <w:numId w:val="1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выговор;</w:t>
      </w:r>
    </w:p>
    <w:p w:rsidR="004C6AC8" w:rsidRDefault="004C6AC8" w:rsidP="004C6AC8">
      <w:pPr>
        <w:pStyle w:val="a7"/>
        <w:widowControl w:val="0"/>
        <w:numPr>
          <w:ilvl w:val="0"/>
          <w:numId w:val="19"/>
        </w:numPr>
        <w:autoSpaceDE w:val="0"/>
        <w:autoSpaceDN w:val="0"/>
        <w:adjustRightInd w:val="0"/>
        <w:spacing w:after="0" w:line="240" w:lineRule="auto"/>
        <w:ind w:left="709" w:hanging="425"/>
        <w:jc w:val="both"/>
        <w:rPr>
          <w:rFonts w:ascii="Times New Roman" w:hAnsi="Times New Roman"/>
          <w:sz w:val="28"/>
          <w:szCs w:val="28"/>
        </w:rPr>
      </w:pPr>
      <w:r>
        <w:rPr>
          <w:rFonts w:ascii="Times New Roman" w:hAnsi="Times New Roman"/>
          <w:sz w:val="28"/>
          <w:szCs w:val="28"/>
        </w:rPr>
        <w:t>увольнение по соответствующим основаниям.</w:t>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r>
        <w:rPr>
          <w:rStyle w:val="a9"/>
          <w:rFonts w:ascii="Times New Roman" w:hAnsi="Times New Roman"/>
          <w:sz w:val="28"/>
          <w:szCs w:val="28"/>
        </w:rPr>
        <w:footnoteReference w:id="51"/>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Pr>
          <w:rStyle w:val="a9"/>
          <w:rFonts w:ascii="Times New Roman" w:hAnsi="Times New Roman"/>
          <w:sz w:val="28"/>
          <w:szCs w:val="28"/>
        </w:rPr>
        <w:footnoteReference w:id="52"/>
      </w:r>
    </w:p>
    <w:p w:rsidR="004C6AC8" w:rsidRDefault="004C6AC8" w:rsidP="004C6AC8">
      <w:pPr>
        <w:widowControl w:val="0"/>
        <w:tabs>
          <w:tab w:val="left" w:pos="142"/>
        </w:tabs>
        <w:autoSpaceDE w:val="0"/>
        <w:autoSpaceDN w:val="0"/>
        <w:adjustRightInd w:val="0"/>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Непредоставление</w:t>
      </w:r>
      <w:proofErr w:type="spellEnd"/>
      <w:r>
        <w:rPr>
          <w:rFonts w:ascii="Times New Roman" w:hAnsi="Times New Roman"/>
          <w:sz w:val="28"/>
          <w:szCs w:val="28"/>
        </w:rPr>
        <w:t xml:space="preserve"> работником объяснения не является препятствием для применения дисциплинарного взыскания.</w:t>
      </w:r>
      <w:r>
        <w:rPr>
          <w:rStyle w:val="a9"/>
          <w:rFonts w:ascii="Times New Roman" w:hAnsi="Times New Roman"/>
          <w:sz w:val="28"/>
          <w:szCs w:val="28"/>
        </w:rPr>
        <w:footnoteReference w:id="53"/>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Pr>
          <w:rStyle w:val="a9"/>
          <w:rFonts w:ascii="Times New Roman" w:hAnsi="Times New Roman"/>
          <w:sz w:val="28"/>
          <w:szCs w:val="28"/>
        </w:rPr>
        <w:footnoteReference w:id="54"/>
      </w:r>
    </w:p>
    <w:p w:rsidR="004C6AC8" w:rsidRDefault="004C6AC8" w:rsidP="004C6AC8">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Pr>
          <w:rStyle w:val="a9"/>
          <w:rFonts w:ascii="Times New Roman" w:hAnsi="Times New Roman"/>
          <w:sz w:val="28"/>
          <w:szCs w:val="28"/>
        </w:rPr>
        <w:footnoteReference w:id="55"/>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За каждый дисциплинарный проступок может быть применено только одно дисциплинарное взыскание.</w:t>
      </w:r>
      <w:r>
        <w:rPr>
          <w:rStyle w:val="a9"/>
          <w:rFonts w:ascii="Times New Roman" w:hAnsi="Times New Roman"/>
          <w:sz w:val="28"/>
          <w:szCs w:val="28"/>
        </w:rPr>
        <w:footnoteReference w:id="56"/>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r>
        <w:rPr>
          <w:rStyle w:val="a9"/>
          <w:rFonts w:ascii="Times New Roman" w:hAnsi="Times New Roman"/>
          <w:sz w:val="28"/>
          <w:szCs w:val="28"/>
        </w:rPr>
        <w:footnoteReference w:id="57"/>
      </w:r>
    </w:p>
    <w:p w:rsidR="004C6AC8" w:rsidRDefault="004C6AC8" w:rsidP="004C6AC8">
      <w:pPr>
        <w:pStyle w:val="a7"/>
        <w:widowControl w:val="0"/>
        <w:numPr>
          <w:ilvl w:val="1"/>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w:t>
      </w:r>
      <w:r>
        <w:rPr>
          <w:rFonts w:ascii="Times New Roman" w:hAnsi="Times New Roman"/>
          <w:sz w:val="28"/>
          <w:szCs w:val="28"/>
        </w:rPr>
        <w:lastRenderedPageBreak/>
        <w:t>непосредственного руководителя или представительного органа работников.</w:t>
      </w:r>
      <w:r>
        <w:rPr>
          <w:rStyle w:val="a9"/>
          <w:rFonts w:ascii="Times New Roman" w:hAnsi="Times New Roman"/>
          <w:sz w:val="28"/>
          <w:szCs w:val="28"/>
        </w:rPr>
        <w:footnoteReference w:id="58"/>
      </w:r>
    </w:p>
    <w:p w:rsidR="004C6AC8" w:rsidRDefault="004C6AC8" w:rsidP="004C6AC8">
      <w:pPr>
        <w:pStyle w:val="2"/>
        <w:numPr>
          <w:ilvl w:val="0"/>
          <w:numId w:val="2"/>
        </w:numPr>
        <w:spacing w:before="0" w:line="240" w:lineRule="auto"/>
        <w:ind w:left="0" w:firstLine="709"/>
        <w:rPr>
          <w:rFonts w:ascii="Times New Roman" w:hAnsi="Times New Roman"/>
          <w:color w:val="auto"/>
          <w:sz w:val="28"/>
          <w:szCs w:val="28"/>
        </w:rPr>
      </w:pPr>
      <w:bookmarkStart w:id="6" w:name="_Toc364241475"/>
      <w:r>
        <w:rPr>
          <w:rFonts w:ascii="Times New Roman" w:hAnsi="Times New Roman"/>
          <w:color w:val="auto"/>
          <w:sz w:val="28"/>
          <w:szCs w:val="28"/>
        </w:rPr>
        <w:t>Ответственность работников Учреждения</w:t>
      </w:r>
      <w:bookmarkEnd w:id="6"/>
    </w:p>
    <w:p w:rsidR="004C6AC8" w:rsidRDefault="004C6AC8" w:rsidP="004C6AC8">
      <w:pPr>
        <w:pStyle w:val="a7"/>
        <w:widowControl w:val="0"/>
        <w:numPr>
          <w:ilvl w:val="1"/>
          <w:numId w:val="2"/>
        </w:numPr>
        <w:tabs>
          <w:tab w:val="left" w:pos="142"/>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4C6AC8" w:rsidRDefault="004C6AC8" w:rsidP="004C6AC8">
      <w:pPr>
        <w:pStyle w:val="a7"/>
        <w:widowControl w:val="0"/>
        <w:numPr>
          <w:ilvl w:val="1"/>
          <w:numId w:val="2"/>
        </w:numPr>
        <w:tabs>
          <w:tab w:val="left" w:pos="142"/>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Ответственность педагогических работников устанавливаются статьёй 48 Федерального закона «Об образовании в Российской Федерации».</w:t>
      </w:r>
    </w:p>
    <w:p w:rsidR="00B84301" w:rsidRDefault="00B84301"/>
    <w:sectPr w:rsidR="00B84301" w:rsidSect="008E32AE">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169" w:rsidRDefault="00584169" w:rsidP="004C6AC8">
      <w:pPr>
        <w:spacing w:after="0" w:line="240" w:lineRule="auto"/>
      </w:pPr>
      <w:r>
        <w:separator/>
      </w:r>
    </w:p>
  </w:endnote>
  <w:endnote w:type="continuationSeparator" w:id="0">
    <w:p w:rsidR="00584169" w:rsidRDefault="00584169" w:rsidP="004C6A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169" w:rsidRDefault="00584169" w:rsidP="004C6AC8">
      <w:pPr>
        <w:spacing w:after="0" w:line="240" w:lineRule="auto"/>
      </w:pPr>
      <w:r>
        <w:separator/>
      </w:r>
    </w:p>
  </w:footnote>
  <w:footnote w:type="continuationSeparator" w:id="0">
    <w:p w:rsidR="00584169" w:rsidRDefault="00584169" w:rsidP="004C6AC8">
      <w:pPr>
        <w:spacing w:after="0" w:line="240" w:lineRule="auto"/>
      </w:pPr>
      <w:r>
        <w:continuationSeparator/>
      </w:r>
    </w:p>
  </w:footnote>
  <w:footnote w:id="1">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ст.331 ТК РФ</w:t>
      </w:r>
    </w:p>
  </w:footnote>
  <w:footnote w:id="2">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ст.351.1 ТК РФ</w:t>
      </w:r>
    </w:p>
  </w:footnote>
  <w:footnote w:id="3">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ст.68 ТК РФ</w:t>
      </w:r>
    </w:p>
  </w:footnote>
  <w:footnote w:id="4">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ст.68 ТК РФ</w:t>
      </w:r>
    </w:p>
  </w:footnote>
  <w:footnote w:id="5">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ст.70 ТК РФ</w:t>
      </w:r>
    </w:p>
  </w:footnote>
  <w:footnote w:id="6">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ст.71 ТК РФ</w:t>
      </w:r>
    </w:p>
  </w:footnote>
  <w:footnote w:id="7">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ч.3 ст.66 ТК РФ</w:t>
      </w:r>
    </w:p>
  </w:footnote>
  <w:footnote w:id="8">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ст.77 ТК РФ</w:t>
      </w:r>
    </w:p>
  </w:footnote>
  <w:footnote w:id="9">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часть 1 ст. 80 ТК РФ</w:t>
      </w:r>
    </w:p>
  </w:footnote>
  <w:footnote w:id="10">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часть 2 ст. 80 ТК РФ</w:t>
      </w:r>
    </w:p>
  </w:footnote>
  <w:footnote w:id="11">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часть 3 ст. 80 ТК РФ</w:t>
      </w:r>
    </w:p>
  </w:footnote>
  <w:footnote w:id="12">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ст.79 ТК РФ</w:t>
      </w:r>
    </w:p>
  </w:footnote>
  <w:footnote w:id="13">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ч.2 ст.79 ТК РФ</w:t>
      </w:r>
    </w:p>
  </w:footnote>
  <w:footnote w:id="14">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ч.3 ст.79 ТК РФ</w:t>
      </w:r>
    </w:p>
  </w:footnote>
  <w:footnote w:id="15">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ч.3 ст.84.1 ТК РФ</w:t>
      </w:r>
    </w:p>
  </w:footnote>
  <w:footnote w:id="16">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ч.4 ст.84.1 ТК РФ</w:t>
      </w:r>
    </w:p>
  </w:footnote>
  <w:footnote w:id="17">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ст.84.1 ТК РФ</w:t>
      </w:r>
    </w:p>
  </w:footnote>
  <w:footnote w:id="18">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ст.21 ТК РФ</w:t>
      </w:r>
    </w:p>
  </w:footnote>
  <w:footnote w:id="19">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ч.3 ст.47 ФЗ «Об образовании в РФ»</w:t>
      </w:r>
    </w:p>
  </w:footnote>
  <w:footnote w:id="20">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ч.3 ст.18 ФЗ «Об образовании в РФ»</w:t>
      </w:r>
    </w:p>
  </w:footnote>
  <w:footnote w:id="21">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ч.4 ст.47 ФЗ «Об образовании в РФ»</w:t>
      </w:r>
    </w:p>
  </w:footnote>
  <w:footnote w:id="22">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ч.5 ст.47 ФЗ «Об образовании в РФ»</w:t>
      </w:r>
    </w:p>
  </w:footnote>
  <w:footnote w:id="23">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ч.7 ст.51 ФЗ «Об образовании в РФ»</w:t>
      </w:r>
    </w:p>
  </w:footnote>
  <w:footnote w:id="24">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ст.21 ТК РФ</w:t>
      </w:r>
    </w:p>
  </w:footnote>
  <w:footnote w:id="25">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ст.48 ФЗ «Об образовании в РФ»</w:t>
      </w:r>
    </w:p>
  </w:footnote>
  <w:footnote w:id="26">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ст.22 ТК РФ</w:t>
      </w:r>
    </w:p>
  </w:footnote>
  <w:footnote w:id="27">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ст.22 ТК РФ</w:t>
      </w:r>
    </w:p>
  </w:footnote>
  <w:footnote w:id="28">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ст.333 ТК РФ</w:t>
      </w:r>
    </w:p>
  </w:footnote>
  <w:footnote w:id="29">
    <w:p w:rsidR="004C6AC8" w:rsidRDefault="004C6AC8" w:rsidP="004C6AC8">
      <w:pPr>
        <w:pStyle w:val="a4"/>
        <w:jc w:val="both"/>
        <w:rPr>
          <w:rFonts w:ascii="Times New Roman" w:hAnsi="Times New Roman"/>
        </w:rPr>
      </w:pPr>
      <w:r>
        <w:rPr>
          <w:rStyle w:val="a9"/>
          <w:rFonts w:ascii="Times New Roman" w:hAnsi="Times New Roman"/>
        </w:rPr>
        <w:footnoteRef/>
      </w:r>
      <w:r>
        <w:rPr>
          <w:rFonts w:ascii="Times New Roman" w:hAnsi="Times New Roman"/>
        </w:rPr>
        <w:t xml:space="preserve"> примечание 1 к Приказу </w:t>
      </w:r>
      <w:proofErr w:type="spellStart"/>
      <w:r>
        <w:rPr>
          <w:rFonts w:ascii="Times New Roman" w:hAnsi="Times New Roman"/>
        </w:rPr>
        <w:t>Минобрнауки</w:t>
      </w:r>
      <w:proofErr w:type="spellEnd"/>
      <w:r>
        <w:rPr>
          <w:rFonts w:ascii="Times New Roman" w:hAnsi="Times New Roman"/>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w:t>
      </w:r>
    </w:p>
  </w:footnote>
  <w:footnote w:id="30">
    <w:p w:rsidR="004C6AC8" w:rsidRDefault="004C6AC8" w:rsidP="004C6AC8">
      <w:pPr>
        <w:pStyle w:val="a4"/>
        <w:jc w:val="both"/>
        <w:rPr>
          <w:rFonts w:ascii="Times New Roman" w:hAnsi="Times New Roman"/>
        </w:rPr>
      </w:pPr>
      <w:r>
        <w:rPr>
          <w:rStyle w:val="a9"/>
          <w:rFonts w:ascii="Times New Roman" w:hAnsi="Times New Roman"/>
        </w:rPr>
        <w:footnoteRef/>
      </w:r>
      <w:r>
        <w:rPr>
          <w:rFonts w:ascii="Times New Roman" w:hAnsi="Times New Roman"/>
        </w:rPr>
        <w:t xml:space="preserve"> п.2.3 Приказа </w:t>
      </w:r>
      <w:proofErr w:type="spellStart"/>
      <w:r>
        <w:rPr>
          <w:rFonts w:ascii="Times New Roman" w:hAnsi="Times New Roman"/>
        </w:rPr>
        <w:t>Минобрнауки</w:t>
      </w:r>
      <w:proofErr w:type="spellEnd"/>
      <w:r>
        <w:rPr>
          <w:rFonts w:ascii="Times New Roman" w:hAnsi="Times New Roman"/>
        </w:rPr>
        <w:t xml:space="preserve"> РФ от 27.03.2006 № 69 «Об особенностях режима рабочего времени и времени отдыха педагогических и других работников образовательных учреждений»</w:t>
      </w:r>
    </w:p>
  </w:footnote>
  <w:footnote w:id="31">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часть 1 ст. 95 ТК РФ</w:t>
      </w:r>
    </w:p>
  </w:footnote>
  <w:footnote w:id="32">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ст.112 ТК РФ</w:t>
      </w:r>
    </w:p>
  </w:footnote>
  <w:footnote w:id="33">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ст.93 ТК РФ</w:t>
      </w:r>
    </w:p>
  </w:footnote>
  <w:footnote w:id="34">
    <w:p w:rsidR="004C6AC8" w:rsidRDefault="004C6AC8" w:rsidP="004C6AC8">
      <w:pPr>
        <w:pStyle w:val="a4"/>
        <w:jc w:val="both"/>
        <w:rPr>
          <w:rFonts w:ascii="Times New Roman" w:hAnsi="Times New Roman"/>
        </w:rPr>
      </w:pPr>
      <w:r>
        <w:rPr>
          <w:rStyle w:val="a9"/>
          <w:rFonts w:ascii="Times New Roman" w:hAnsi="Times New Roman"/>
        </w:rPr>
        <w:footnoteRef/>
      </w:r>
      <w:r>
        <w:rPr>
          <w:rFonts w:ascii="Times New Roman" w:hAnsi="Times New Roman"/>
        </w:rPr>
        <w:t xml:space="preserve"> ст.104 ТК РФ</w:t>
      </w:r>
    </w:p>
  </w:footnote>
  <w:footnote w:id="35">
    <w:p w:rsidR="004C6AC8" w:rsidRDefault="004C6AC8" w:rsidP="004C6AC8">
      <w:pPr>
        <w:pStyle w:val="a4"/>
        <w:jc w:val="both"/>
        <w:rPr>
          <w:rFonts w:ascii="Times New Roman" w:hAnsi="Times New Roman"/>
        </w:rPr>
      </w:pPr>
      <w:r>
        <w:rPr>
          <w:rStyle w:val="a9"/>
          <w:rFonts w:ascii="Times New Roman" w:hAnsi="Times New Roman"/>
        </w:rPr>
        <w:footnoteRef/>
      </w:r>
      <w:r>
        <w:rPr>
          <w:rFonts w:ascii="Times New Roman" w:hAnsi="Times New Roman"/>
        </w:rPr>
        <w:t xml:space="preserve"> Постановление Правительства РФ от 01.10.2002 №724 «О продолжительности ежегодного основного удлиненного оплачиваемого отпуска, предоставляемого педагогическим работникам»</w:t>
      </w:r>
    </w:p>
  </w:footnote>
  <w:footnote w:id="36">
    <w:p w:rsidR="004C6AC8" w:rsidRDefault="004C6AC8" w:rsidP="004C6AC8">
      <w:pPr>
        <w:pStyle w:val="a4"/>
        <w:jc w:val="both"/>
        <w:rPr>
          <w:rFonts w:ascii="Times New Roman" w:hAnsi="Times New Roman"/>
        </w:rPr>
      </w:pPr>
      <w:r>
        <w:rPr>
          <w:rStyle w:val="a9"/>
          <w:rFonts w:ascii="Times New Roman" w:hAnsi="Times New Roman"/>
        </w:rPr>
        <w:footnoteRef/>
      </w:r>
      <w:r>
        <w:rPr>
          <w:rFonts w:ascii="Times New Roman" w:hAnsi="Times New Roman"/>
        </w:rPr>
        <w:t xml:space="preserve"> ч.1 ст.115</w:t>
      </w:r>
    </w:p>
  </w:footnote>
  <w:footnote w:id="37">
    <w:p w:rsidR="004C6AC8" w:rsidRDefault="004C6AC8" w:rsidP="004C6AC8">
      <w:pPr>
        <w:pStyle w:val="a4"/>
        <w:jc w:val="both"/>
        <w:rPr>
          <w:rFonts w:ascii="Times New Roman" w:hAnsi="Times New Roman"/>
        </w:rPr>
      </w:pPr>
      <w:r>
        <w:rPr>
          <w:rStyle w:val="a9"/>
          <w:rFonts w:ascii="Times New Roman" w:hAnsi="Times New Roman"/>
        </w:rPr>
        <w:footnoteRef/>
      </w:r>
      <w:r>
        <w:rPr>
          <w:rFonts w:ascii="Times New Roman" w:hAnsi="Times New Roman"/>
        </w:rPr>
        <w:t xml:space="preserve"> ч.1 ст.123 ТК РФ</w:t>
      </w:r>
    </w:p>
  </w:footnote>
  <w:footnote w:id="38">
    <w:p w:rsidR="004C6AC8" w:rsidRDefault="004C6AC8" w:rsidP="004C6AC8">
      <w:pPr>
        <w:pStyle w:val="a4"/>
        <w:jc w:val="both"/>
        <w:rPr>
          <w:rFonts w:ascii="Times New Roman" w:hAnsi="Times New Roman"/>
        </w:rPr>
      </w:pPr>
      <w:r>
        <w:rPr>
          <w:rStyle w:val="a9"/>
          <w:rFonts w:ascii="Times New Roman" w:hAnsi="Times New Roman"/>
        </w:rPr>
        <w:footnoteRef/>
      </w:r>
      <w:r>
        <w:rPr>
          <w:rFonts w:ascii="Times New Roman" w:hAnsi="Times New Roman"/>
        </w:rPr>
        <w:t xml:space="preserve"> ч.2 ст.123 ТК РФ</w:t>
      </w:r>
    </w:p>
  </w:footnote>
  <w:footnote w:id="39">
    <w:p w:rsidR="004C6AC8" w:rsidRDefault="004C6AC8" w:rsidP="004C6AC8">
      <w:pPr>
        <w:pStyle w:val="a4"/>
        <w:jc w:val="both"/>
        <w:rPr>
          <w:rFonts w:ascii="Times New Roman" w:hAnsi="Times New Roman"/>
        </w:rPr>
      </w:pPr>
      <w:r>
        <w:rPr>
          <w:rStyle w:val="a9"/>
          <w:rFonts w:ascii="Times New Roman" w:hAnsi="Times New Roman"/>
        </w:rPr>
        <w:footnoteRef/>
      </w:r>
      <w:r>
        <w:rPr>
          <w:rFonts w:ascii="Times New Roman" w:hAnsi="Times New Roman"/>
        </w:rPr>
        <w:t xml:space="preserve"> ч.3 ст.123 ТК РФ</w:t>
      </w:r>
    </w:p>
  </w:footnote>
  <w:footnote w:id="40">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ст.122 ТК РФ</w:t>
      </w:r>
    </w:p>
  </w:footnote>
  <w:footnote w:id="41">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последний абзац ст. 124 ТК РФ</w:t>
      </w:r>
    </w:p>
  </w:footnote>
  <w:footnote w:id="42">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ч.2 ст.122 ТК РФ</w:t>
      </w:r>
    </w:p>
  </w:footnote>
  <w:footnote w:id="43">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ч.3 ст.122 ТК РФ</w:t>
      </w:r>
    </w:p>
  </w:footnote>
  <w:footnote w:id="44">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последний абзац ст.122 ТК РФ</w:t>
      </w:r>
    </w:p>
  </w:footnote>
  <w:footnote w:id="45">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ст.125 ТК РФ</w:t>
      </w:r>
    </w:p>
  </w:footnote>
  <w:footnote w:id="46">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ч.5 ст.124 ТК РФ</w:t>
      </w:r>
    </w:p>
  </w:footnote>
  <w:footnote w:id="47">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ст.124 ТК РФ</w:t>
      </w:r>
    </w:p>
  </w:footnote>
  <w:footnote w:id="48">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 128 ТК РФ</w:t>
      </w:r>
    </w:p>
  </w:footnote>
  <w:footnote w:id="49">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ст.191 ТК РФ</w:t>
      </w:r>
    </w:p>
  </w:footnote>
  <w:footnote w:id="50">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ст.192 ТК РФ</w:t>
      </w:r>
    </w:p>
  </w:footnote>
  <w:footnote w:id="51">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ч.5 ст.192 ТК РФ</w:t>
      </w:r>
    </w:p>
  </w:footnote>
  <w:footnote w:id="52">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ч.1 ст.193 ТК РФ</w:t>
      </w:r>
    </w:p>
  </w:footnote>
  <w:footnote w:id="53">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ч.2 ст.193 ТК РФ</w:t>
      </w:r>
    </w:p>
  </w:footnote>
  <w:footnote w:id="54">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ч.3 ст.193 ТК РФ</w:t>
      </w:r>
    </w:p>
  </w:footnote>
  <w:footnote w:id="55">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ч.4 ст.193 ТК РФ</w:t>
      </w:r>
    </w:p>
  </w:footnote>
  <w:footnote w:id="56">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ч.5 ст.193 ТК РФ</w:t>
      </w:r>
    </w:p>
  </w:footnote>
  <w:footnote w:id="57">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ч.6 ст.193 ТК РФ</w:t>
      </w:r>
    </w:p>
  </w:footnote>
  <w:footnote w:id="58">
    <w:p w:rsidR="004C6AC8" w:rsidRDefault="004C6AC8" w:rsidP="004C6AC8">
      <w:pPr>
        <w:pStyle w:val="a4"/>
        <w:rPr>
          <w:rFonts w:ascii="Times New Roman" w:hAnsi="Times New Roman"/>
        </w:rPr>
      </w:pPr>
      <w:r>
        <w:rPr>
          <w:rStyle w:val="a9"/>
          <w:rFonts w:ascii="Times New Roman" w:hAnsi="Times New Roman"/>
        </w:rPr>
        <w:footnoteRef/>
      </w:r>
      <w:r>
        <w:rPr>
          <w:rFonts w:ascii="Times New Roman" w:hAnsi="Times New Roman"/>
        </w:rPr>
        <w:t xml:space="preserve"> ст.194 ТК РФ</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273F2"/>
    <w:multiLevelType w:val="hybridMultilevel"/>
    <w:tmpl w:val="B7A0FE2C"/>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485974"/>
    <w:multiLevelType w:val="multilevel"/>
    <w:tmpl w:val="E3E8E204"/>
    <w:lvl w:ilvl="0">
      <w:start w:val="1"/>
      <w:numFmt w:val="decimal"/>
      <w:lvlText w:val="%1."/>
      <w:lvlJc w:val="left"/>
      <w:pPr>
        <w:ind w:left="1069" w:hanging="360"/>
      </w:pPr>
    </w:lvl>
    <w:lvl w:ilvl="1">
      <w:start w:val="1"/>
      <w:numFmt w:val="decimal"/>
      <w:isLgl/>
      <w:lvlText w:val="%1.%2."/>
      <w:lvlJc w:val="left"/>
      <w:pPr>
        <w:ind w:left="5275" w:hanging="1305"/>
      </w:pPr>
    </w:lvl>
    <w:lvl w:ilvl="2">
      <w:start w:val="1"/>
      <w:numFmt w:val="decimal"/>
      <w:isLgl/>
      <w:lvlText w:val="%1.%2.%3."/>
      <w:lvlJc w:val="left"/>
      <w:pPr>
        <w:ind w:left="2014" w:hanging="1305"/>
      </w:pPr>
    </w:lvl>
    <w:lvl w:ilvl="3">
      <w:start w:val="1"/>
      <w:numFmt w:val="decimal"/>
      <w:isLgl/>
      <w:lvlText w:val="%1.%2.%3.%4."/>
      <w:lvlJc w:val="left"/>
      <w:pPr>
        <w:ind w:left="2014" w:hanging="1305"/>
      </w:pPr>
    </w:lvl>
    <w:lvl w:ilvl="4">
      <w:start w:val="1"/>
      <w:numFmt w:val="decimal"/>
      <w:isLgl/>
      <w:lvlText w:val="%1.%2.%3.%4.%5."/>
      <w:lvlJc w:val="left"/>
      <w:pPr>
        <w:ind w:left="2014" w:hanging="1305"/>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A047205"/>
    <w:multiLevelType w:val="multilevel"/>
    <w:tmpl w:val="49884A78"/>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572604E"/>
    <w:multiLevelType w:val="hybridMultilevel"/>
    <w:tmpl w:val="A5E60FCC"/>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EE44F9A"/>
    <w:multiLevelType w:val="hybridMultilevel"/>
    <w:tmpl w:val="082260B8"/>
    <w:lvl w:ilvl="0" w:tplc="767E5A8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3E11B8F"/>
    <w:multiLevelType w:val="hybridMultilevel"/>
    <w:tmpl w:val="94086B9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6B4213D"/>
    <w:multiLevelType w:val="hybridMultilevel"/>
    <w:tmpl w:val="ABD8F7A8"/>
    <w:lvl w:ilvl="0" w:tplc="95183D80">
      <w:start w:val="1"/>
      <w:numFmt w:val="decimal"/>
      <w:lvlText w:val="%1)"/>
      <w:lvlJc w:val="left"/>
      <w:pPr>
        <w:ind w:left="1429" w:hanging="360"/>
      </w:pPr>
      <w:rPr>
        <w:strike w:val="0"/>
        <w:dstrike w:val="0"/>
        <w:color w:val="auto"/>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4C6AC8"/>
    <w:rsid w:val="00060BA0"/>
    <w:rsid w:val="000A5218"/>
    <w:rsid w:val="001A41C2"/>
    <w:rsid w:val="004C6AC8"/>
    <w:rsid w:val="00584169"/>
    <w:rsid w:val="00784D07"/>
    <w:rsid w:val="008E32AE"/>
    <w:rsid w:val="009548FE"/>
    <w:rsid w:val="009D780E"/>
    <w:rsid w:val="00A11433"/>
    <w:rsid w:val="00B84301"/>
    <w:rsid w:val="00BB58E8"/>
    <w:rsid w:val="00CA7212"/>
    <w:rsid w:val="00F562D9"/>
    <w:rsid w:val="00FB3F8D"/>
    <w:rsid w:val="00FD00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2D9"/>
  </w:style>
  <w:style w:type="paragraph" w:styleId="1">
    <w:name w:val="heading 1"/>
    <w:basedOn w:val="a"/>
    <w:next w:val="a"/>
    <w:link w:val="10"/>
    <w:uiPriority w:val="9"/>
    <w:qFormat/>
    <w:rsid w:val="004C6A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C6AC8"/>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C6AC8"/>
    <w:rPr>
      <w:rFonts w:ascii="Cambria" w:eastAsia="Times New Roman" w:hAnsi="Cambria" w:cs="Times New Roman"/>
      <w:b/>
      <w:bCs/>
      <w:color w:val="4F81BD"/>
      <w:sz w:val="26"/>
      <w:szCs w:val="26"/>
    </w:rPr>
  </w:style>
  <w:style w:type="character" w:styleId="a3">
    <w:name w:val="Hyperlink"/>
    <w:uiPriority w:val="99"/>
    <w:semiHidden/>
    <w:unhideWhenUsed/>
    <w:rsid w:val="004C6AC8"/>
    <w:rPr>
      <w:color w:val="0000FF"/>
      <w:u w:val="single"/>
    </w:rPr>
  </w:style>
  <w:style w:type="paragraph" w:styleId="21">
    <w:name w:val="toc 2"/>
    <w:basedOn w:val="a"/>
    <w:next w:val="a"/>
    <w:autoRedefine/>
    <w:uiPriority w:val="39"/>
    <w:semiHidden/>
    <w:unhideWhenUsed/>
    <w:rsid w:val="004C6AC8"/>
    <w:pPr>
      <w:spacing w:after="100"/>
      <w:ind w:left="220"/>
    </w:pPr>
    <w:rPr>
      <w:rFonts w:ascii="Calibri" w:eastAsia="Calibri" w:hAnsi="Calibri" w:cs="Times New Roman"/>
      <w:lang w:eastAsia="en-US"/>
    </w:rPr>
  </w:style>
  <w:style w:type="paragraph" w:styleId="a4">
    <w:name w:val="footnote text"/>
    <w:basedOn w:val="a"/>
    <w:link w:val="a5"/>
    <w:uiPriority w:val="99"/>
    <w:semiHidden/>
    <w:unhideWhenUsed/>
    <w:rsid w:val="004C6AC8"/>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semiHidden/>
    <w:rsid w:val="004C6AC8"/>
    <w:rPr>
      <w:rFonts w:ascii="Calibri" w:eastAsia="Calibri" w:hAnsi="Calibri" w:cs="Times New Roman"/>
      <w:sz w:val="20"/>
      <w:szCs w:val="20"/>
    </w:rPr>
  </w:style>
  <w:style w:type="paragraph" w:styleId="a6">
    <w:name w:val="No Spacing"/>
    <w:uiPriority w:val="1"/>
    <w:qFormat/>
    <w:rsid w:val="004C6AC8"/>
    <w:pPr>
      <w:spacing w:after="0" w:line="240" w:lineRule="auto"/>
    </w:pPr>
    <w:rPr>
      <w:rFonts w:ascii="Calibri" w:eastAsia="Calibri" w:hAnsi="Calibri" w:cs="Times New Roman"/>
      <w:lang w:eastAsia="en-US"/>
    </w:rPr>
  </w:style>
  <w:style w:type="paragraph" w:styleId="a7">
    <w:name w:val="List Paragraph"/>
    <w:basedOn w:val="a"/>
    <w:uiPriority w:val="34"/>
    <w:qFormat/>
    <w:rsid w:val="004C6AC8"/>
    <w:pPr>
      <w:ind w:left="720"/>
      <w:contextualSpacing/>
    </w:pPr>
    <w:rPr>
      <w:rFonts w:ascii="Calibri" w:eastAsia="Calibri" w:hAnsi="Calibri" w:cs="Times New Roman"/>
      <w:lang w:eastAsia="en-US"/>
    </w:rPr>
  </w:style>
  <w:style w:type="character" w:customStyle="1" w:styleId="10">
    <w:name w:val="Заголовок 1 Знак"/>
    <w:basedOn w:val="a0"/>
    <w:link w:val="1"/>
    <w:uiPriority w:val="9"/>
    <w:rsid w:val="004C6AC8"/>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4C6AC8"/>
    <w:pPr>
      <w:outlineLvl w:val="9"/>
    </w:pPr>
    <w:rPr>
      <w:rFonts w:ascii="Cambria" w:eastAsia="Times New Roman" w:hAnsi="Cambria" w:cs="Times New Roman"/>
      <w:color w:val="365F91"/>
    </w:rPr>
  </w:style>
  <w:style w:type="character" w:styleId="a9">
    <w:name w:val="footnote reference"/>
    <w:uiPriority w:val="99"/>
    <w:semiHidden/>
    <w:unhideWhenUsed/>
    <w:rsid w:val="004C6AC8"/>
    <w:rPr>
      <w:vertAlign w:val="superscript"/>
    </w:rPr>
  </w:style>
  <w:style w:type="paragraph" w:styleId="aa">
    <w:name w:val="Balloon Text"/>
    <w:basedOn w:val="a"/>
    <w:link w:val="ab"/>
    <w:uiPriority w:val="99"/>
    <w:semiHidden/>
    <w:unhideWhenUsed/>
    <w:rsid w:val="009548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548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3740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7876044085528C12BB003D3C1C0CF8551796527B0A94CA960269FD21AF485AAEBD0DC01B044C52OFtB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467876044085528C12BB003D3C1C0CF8551796527B0A94CA960269FD21AF485AAEBD0DC01B04475FOFt9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467876044085528C12BB003D3C1C0CF8551793577E0A94CA960269FD21AF485AAEBD0DC01B06485FOFtEH" TargetMode="External"/><Relationship Id="rId5" Type="http://schemas.openxmlformats.org/officeDocument/2006/relationships/footnotes" Target="footnotes.xml"/><Relationship Id="rId10" Type="http://schemas.openxmlformats.org/officeDocument/2006/relationships/hyperlink" Target="consultantplus://offline/ref=467876044085528C12BB003D3C1C0CF8551796527B0A94CA960269FD21AF485AAEBD0DC01B054A59OFtDH" TargetMode="External"/><Relationship Id="rId4" Type="http://schemas.openxmlformats.org/officeDocument/2006/relationships/webSettings" Target="webSettings.xml"/><Relationship Id="rId9" Type="http://schemas.openxmlformats.org/officeDocument/2006/relationships/hyperlink" Target="consultantplus://offline/ref=467876044085528C12BB003D3C1C0CF8551796527B0A94CA960269FD21AF485AAEBD0DC01B064D5EOFtFH"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16</Pages>
  <Words>5005</Words>
  <Characters>28530</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пк</cp:lastModifiedBy>
  <cp:revision>9</cp:revision>
  <cp:lastPrinted>2017-09-13T06:57:00Z</cp:lastPrinted>
  <dcterms:created xsi:type="dcterms:W3CDTF">2014-03-03T09:24:00Z</dcterms:created>
  <dcterms:modified xsi:type="dcterms:W3CDTF">2018-07-24T13:32:00Z</dcterms:modified>
</cp:coreProperties>
</file>