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2263" w14:textId="5A084CE4" w:rsidR="000448C5" w:rsidRPr="000448C5" w:rsidRDefault="000448C5" w:rsidP="00044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ru-RU"/>
          <w14:ligatures w14:val="none"/>
        </w:rPr>
        <w:t>Краткая презентация образовательной программы дошкольного образования</w:t>
      </w:r>
      <w:r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МДОУ «Детский сад № 246»</w:t>
      </w:r>
    </w:p>
    <w:p w14:paraId="4E0DEB62" w14:textId="77777777" w:rsidR="000448C5" w:rsidRPr="000448C5" w:rsidRDefault="000448C5" w:rsidP="000448C5">
      <w:pPr>
        <w:spacing w:before="100" w:beforeAutospacing="1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                   Основная общеобразовательная программа – программа дошкольного образования муниципального дошкольного образовательного учреждения «Детский сад № 246» г. Ярославля 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</w:t>
      </w:r>
    </w:p>
    <w:p w14:paraId="070BEA05" w14:textId="77777777" w:rsidR="000448C5" w:rsidRPr="000448C5" w:rsidRDefault="000448C5" w:rsidP="000448C5">
      <w:pPr>
        <w:spacing w:before="100" w:beforeAutospacing="1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              Программа направлена на создание условий развития ребёнка с 2 до 7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6F1D6601" w14:textId="77777777" w:rsidR="000448C5" w:rsidRPr="000448C5" w:rsidRDefault="000448C5" w:rsidP="000448C5">
      <w:pPr>
        <w:spacing w:before="100" w:beforeAutospacing="1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В контингент обучающихся, охваченных дошкольным образованием МДОУ «Детский сад № 246», входят дети с особыми образовательными потребностями, обусловленными тяжелыми нарушениями речи, и задержкой психического развития.            Для них разработаны индивидуальные адаптированные образовательные программы.</w:t>
      </w:r>
    </w:p>
    <w:p w14:paraId="55DF2A4D" w14:textId="77777777" w:rsidR="000448C5" w:rsidRPr="000448C5" w:rsidRDefault="000448C5" w:rsidP="000448C5">
      <w:pPr>
        <w:spacing w:before="100" w:beforeAutospacing="1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Программа включает три раздела: целевой, содержательный, организационный, в каждом из которых отражается обязательная часть и часть, формируемая участниками образовательных отношений.</w:t>
      </w:r>
    </w:p>
    <w:p w14:paraId="6D66A236" w14:textId="77777777" w:rsidR="000448C5" w:rsidRPr="000448C5" w:rsidRDefault="000448C5" w:rsidP="000448C5">
      <w:pPr>
        <w:spacing w:before="100" w:beforeAutospacing="1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Целевой раздел </w:t>
      </w: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</w:p>
    <w:p w14:paraId="1569F472" w14:textId="77777777" w:rsidR="000448C5" w:rsidRPr="000448C5" w:rsidRDefault="000448C5" w:rsidP="000448C5">
      <w:pPr>
        <w:spacing w:before="100" w:beforeAutospacing="1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Содержательный раздел </w:t>
      </w: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представляет общее содержание Программы, обеспечивающее полноценное развитие личности детей.</w:t>
      </w:r>
    </w:p>
    <w:p w14:paraId="1CD37296" w14:textId="77777777" w:rsidR="000448C5" w:rsidRPr="000448C5" w:rsidRDefault="000448C5" w:rsidP="000448C5">
      <w:pPr>
        <w:spacing w:before="100" w:beforeAutospacing="1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Программа состоит из обязательной части и части, формируемой участниками образовательных отношений (вариативная часть).</w:t>
      </w:r>
    </w:p>
    <w:p w14:paraId="76DFAEAB" w14:textId="77777777" w:rsidR="000448C5" w:rsidRPr="000448C5" w:rsidRDefault="000448C5" w:rsidP="000448C5">
      <w:pPr>
        <w:spacing w:before="100" w:beforeAutospacing="1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Обязательная часть Программы отражает комплексность подхода, обеспечивая развитие детей во всех пяти образовательных областях:</w:t>
      </w:r>
    </w:p>
    <w:p w14:paraId="7E3CCF94" w14:textId="77777777" w:rsidR="000448C5" w:rsidRPr="000448C5" w:rsidRDefault="000448C5" w:rsidP="00044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Социально-коммуникативное развитие</w:t>
      </w:r>
    </w:p>
    <w:p w14:paraId="7DF44B89" w14:textId="77777777" w:rsidR="000448C5" w:rsidRPr="000448C5" w:rsidRDefault="000448C5" w:rsidP="00044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Познавательное развитие</w:t>
      </w:r>
    </w:p>
    <w:p w14:paraId="2002C0D4" w14:textId="77777777" w:rsidR="000448C5" w:rsidRPr="000448C5" w:rsidRDefault="000448C5" w:rsidP="00044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Речевое развитие</w:t>
      </w:r>
    </w:p>
    <w:p w14:paraId="24AC5ACF" w14:textId="77777777" w:rsidR="000448C5" w:rsidRPr="000448C5" w:rsidRDefault="000448C5" w:rsidP="00044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Художественно-эстетическое развитие</w:t>
      </w:r>
    </w:p>
    <w:p w14:paraId="03249038" w14:textId="77777777" w:rsidR="000448C5" w:rsidRPr="000448C5" w:rsidRDefault="000448C5" w:rsidP="00044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Физическое развитие</w:t>
      </w:r>
    </w:p>
    <w:p w14:paraId="2CBD5FBB" w14:textId="77777777" w:rsidR="000448C5" w:rsidRPr="000448C5" w:rsidRDefault="000448C5" w:rsidP="000448C5">
      <w:pPr>
        <w:spacing w:before="60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lastRenderedPageBreak/>
        <w:t>Отражены особенности взаимодействия педагогического коллектива с семьями обучающихся. Главными целями взаимодействия педагогического коллектива ДОО с семьями обучающихся дошкольного возраста являются:</w:t>
      </w:r>
    </w:p>
    <w:p w14:paraId="780E42ED" w14:textId="77777777" w:rsidR="000448C5" w:rsidRPr="000448C5" w:rsidRDefault="000448C5" w:rsidP="000448C5">
      <w:pPr>
        <w:numPr>
          <w:ilvl w:val="0"/>
          <w:numId w:val="2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14:paraId="562A8591" w14:textId="77777777" w:rsidR="000448C5" w:rsidRPr="000448C5" w:rsidRDefault="000448C5" w:rsidP="000448C5">
      <w:pPr>
        <w:numPr>
          <w:ilvl w:val="0"/>
          <w:numId w:val="2"/>
        </w:numPr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3852F51A" w14:textId="77777777" w:rsidR="000448C5" w:rsidRPr="000448C5" w:rsidRDefault="000448C5" w:rsidP="000448C5">
      <w:pPr>
        <w:spacing w:before="100" w:beforeAutospacing="1" w:after="195" w:line="240" w:lineRule="auto"/>
        <w:ind w:left="13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14:paraId="6191AFB9" w14:textId="77777777" w:rsidR="000448C5" w:rsidRPr="000448C5" w:rsidRDefault="000448C5" w:rsidP="000448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приоритет семьи в воспитании, обучении и развитии ребёнка;</w:t>
      </w:r>
    </w:p>
    <w:p w14:paraId="2D0F3EC6" w14:textId="77777777" w:rsidR="000448C5" w:rsidRPr="000448C5" w:rsidRDefault="000448C5" w:rsidP="000448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открытость: для родителей (законных представителей);</w:t>
      </w:r>
    </w:p>
    <w:p w14:paraId="3CE8015B" w14:textId="77777777" w:rsidR="000448C5" w:rsidRPr="000448C5" w:rsidRDefault="000448C5" w:rsidP="000448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взаимное доверие, уважение и доброжелательность во взаимоотношениях педагогов и родителей (законных представителей);</w:t>
      </w:r>
    </w:p>
    <w:p w14:paraId="2B88C837" w14:textId="77777777" w:rsidR="000448C5" w:rsidRPr="000448C5" w:rsidRDefault="000448C5" w:rsidP="000448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индивидуально-дифференцированный подход к каждой семье;</w:t>
      </w:r>
    </w:p>
    <w:p w14:paraId="3975BCC0" w14:textId="77777777" w:rsidR="000448C5" w:rsidRPr="000448C5" w:rsidRDefault="000448C5" w:rsidP="000448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возрастосообразность.</w:t>
      </w:r>
    </w:p>
    <w:p w14:paraId="74D6D243" w14:textId="77777777" w:rsidR="000448C5" w:rsidRPr="000448C5" w:rsidRDefault="000448C5" w:rsidP="000448C5">
      <w:pPr>
        <w:spacing w:before="100" w:beforeAutospacing="1" w:after="195" w:line="240" w:lineRule="auto"/>
        <w:ind w:left="13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Воспитание детей отражено в рабочей программе воспитания, которая является компонентом основной образовательной программы дошкольного образования МДОУ «Детский сад № 246» и призвана помочь всем участникам образовательных отношений реализовать воспитательный потенциал совместной деятельности.</w:t>
      </w:r>
    </w:p>
    <w:p w14:paraId="704D3D3D" w14:textId="77777777" w:rsidR="000448C5" w:rsidRPr="000448C5" w:rsidRDefault="000448C5" w:rsidP="000448C5">
      <w:pPr>
        <w:spacing w:before="100" w:beforeAutospacing="1" w:after="195" w:line="240" w:lineRule="auto"/>
        <w:ind w:left="13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Вариативная часть отражает развитие детей в социально – коммуникативном направлении. Выбор данного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</w:t>
      </w:r>
    </w:p>
    <w:p w14:paraId="5E333263" w14:textId="77777777" w:rsidR="000448C5" w:rsidRPr="000448C5" w:rsidRDefault="000448C5" w:rsidP="000448C5">
      <w:pPr>
        <w:spacing w:before="100" w:beforeAutospacing="1" w:after="195" w:line="240" w:lineRule="auto"/>
        <w:ind w:left="13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Программы:</w:t>
      </w:r>
    </w:p>
    <w:p w14:paraId="6D20E916" w14:textId="77777777" w:rsidR="000448C5" w:rsidRPr="000448C5" w:rsidRDefault="000448C5" w:rsidP="000448C5">
      <w:pPr>
        <w:spacing w:before="100" w:beforeAutospacing="1" w:after="195" w:line="240" w:lineRule="auto"/>
        <w:ind w:left="13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Федеральная образовательная программа дошкольного образования, приказ №1028 от 25.11.2022г. Министерство просвещения Российской Федерации.</w:t>
      </w:r>
    </w:p>
    <w:p w14:paraId="229AEB21" w14:textId="77777777" w:rsidR="000448C5" w:rsidRPr="000448C5" w:rsidRDefault="000448C5" w:rsidP="000448C5">
      <w:pPr>
        <w:spacing w:before="100" w:beforeAutospacing="1" w:after="195" w:line="240" w:lineRule="auto"/>
        <w:ind w:left="1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 xml:space="preserve">Парциальная программа: </w:t>
      </w:r>
    </w:p>
    <w:p w14:paraId="2C3B0776" w14:textId="77777777" w:rsidR="000448C5" w:rsidRPr="000448C5" w:rsidRDefault="000448C5" w:rsidP="000448C5">
      <w:pPr>
        <w:spacing w:before="100" w:beforeAutospacing="1" w:after="195" w:line="240" w:lineRule="auto"/>
        <w:ind w:left="1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Специальные программы:</w:t>
      </w:r>
    </w:p>
    <w:p w14:paraId="6F9A15BA" w14:textId="77777777" w:rsidR="000448C5" w:rsidRPr="000448C5" w:rsidRDefault="000448C5" w:rsidP="000448C5">
      <w:pPr>
        <w:spacing w:before="100" w:beforeAutospacing="1" w:after="195" w:line="240" w:lineRule="auto"/>
        <w:ind w:left="13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Н.В. Нищева «Примерная адаптированная образовательная программа для детей с тяжёлыми нарушениями речи (общее недоразвитие речи) с 3 до 7 лет», изд.3, СПБ» Детство-пресс», 2015г.</w:t>
      </w:r>
    </w:p>
    <w:p w14:paraId="054074F0" w14:textId="77777777" w:rsidR="000448C5" w:rsidRPr="000448C5" w:rsidRDefault="000448C5" w:rsidP="0004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Программа воспитания и обучения дошкольников с задержкой психического развития / ред. </w:t>
      </w:r>
      <w:hyperlink r:id="rId5" w:history="1">
        <w:r w:rsidRPr="000448C5">
          <w:rPr>
            <w:rFonts w:ascii="Georgia" w:eastAsia="Times New Roman" w:hAnsi="Georgia" w:cs="Times New Roman"/>
            <w:kern w:val="0"/>
            <w:sz w:val="24"/>
            <w:szCs w:val="24"/>
            <w:u w:val="single"/>
            <w:lang w:eastAsia="ru-RU"/>
            <w14:ligatures w14:val="none"/>
          </w:rPr>
          <w:t>Л.Б. Баряева</w:t>
        </w:r>
      </w:hyperlink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, </w:t>
      </w:r>
      <w:hyperlink r:id="rId6" w:history="1">
        <w:r w:rsidRPr="000448C5">
          <w:rPr>
            <w:rFonts w:ascii="Georgia" w:eastAsia="Times New Roman" w:hAnsi="Georgia" w:cs="Times New Roman"/>
            <w:kern w:val="0"/>
            <w:sz w:val="24"/>
            <w:szCs w:val="24"/>
            <w:u w:val="single"/>
            <w:lang w:eastAsia="ru-RU"/>
            <w14:ligatures w14:val="none"/>
          </w:rPr>
          <w:t>Е.А. Логинова</w:t>
        </w:r>
      </w:hyperlink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. – Санкт-Петербург: ЦДК проф. Л.Б. Баряевой, 2010. – 415 с. – (Петербургский опыт: от игры к знаниям</w:t>
      </w:r>
      <w:proofErr w:type="gramStart"/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>) .</w:t>
      </w:r>
      <w:proofErr w:type="gramEnd"/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  <w14:ligatures w14:val="none"/>
        </w:rPr>
        <w:t xml:space="preserve"> – 27,0 усл. печ. л.</w:t>
      </w:r>
    </w:p>
    <w:p w14:paraId="09BE892A" w14:textId="77777777" w:rsidR="00000000" w:rsidRDefault="00000000"/>
    <w:sectPr w:rsidR="0015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368BB"/>
    <w:multiLevelType w:val="multilevel"/>
    <w:tmpl w:val="1CFC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C377E"/>
    <w:multiLevelType w:val="multilevel"/>
    <w:tmpl w:val="4B26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66E8E"/>
    <w:multiLevelType w:val="multilevel"/>
    <w:tmpl w:val="3406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337298">
    <w:abstractNumId w:val="1"/>
  </w:num>
  <w:num w:numId="2" w16cid:durableId="627660179">
    <w:abstractNumId w:val="0"/>
  </w:num>
  <w:num w:numId="3" w16cid:durableId="1019086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9D"/>
    <w:rsid w:val="000448C5"/>
    <w:rsid w:val="000D1E2F"/>
    <w:rsid w:val="007548C8"/>
    <w:rsid w:val="0090724E"/>
    <w:rsid w:val="009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D8AF"/>
  <w15:chartTrackingRefBased/>
  <w15:docId w15:val="{1A2B780C-4C50-477B-B5D7-2D4A17D3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448C5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04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0448C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semiHidden/>
    <w:unhideWhenUsed/>
    <w:rsid w:val="00044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mgppu.ru/OpacUnicode/app/webroot/index.php?url=/auteurs/view/13637/source:default" TargetMode="External"/><Relationship Id="rId5" Type="http://schemas.openxmlformats.org/officeDocument/2006/relationships/hyperlink" Target="http://lib.mgppu.ru/OpacUnicode/app/webroot/index.php?url=/auteurs/view/4383/source: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Асташенко</dc:creator>
  <cp:keywords/>
  <dc:description/>
  <cp:lastModifiedBy>Григорий Асташенко</cp:lastModifiedBy>
  <cp:revision>2</cp:revision>
  <dcterms:created xsi:type="dcterms:W3CDTF">2023-09-18T04:37:00Z</dcterms:created>
  <dcterms:modified xsi:type="dcterms:W3CDTF">2023-09-18T04:38:00Z</dcterms:modified>
</cp:coreProperties>
</file>