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B3" w:rsidRPr="001955B3" w:rsidRDefault="001955B3" w:rsidP="001955B3">
      <w:pPr>
        <w:pStyle w:val="a3"/>
        <w:spacing w:before="157" w:beforeAutospacing="0" w:after="157" w:afterAutospacing="0"/>
        <w:jc w:val="center"/>
        <w:rPr>
          <w:b/>
          <w:color w:val="000000"/>
        </w:rPr>
      </w:pPr>
      <w:r w:rsidRPr="001955B3">
        <w:rPr>
          <w:b/>
          <w:color w:val="000000"/>
        </w:rPr>
        <w:t xml:space="preserve">Аннотация к программе </w:t>
      </w:r>
    </w:p>
    <w:p w:rsidR="001955B3" w:rsidRDefault="001955B3" w:rsidP="001955B3">
      <w:pPr>
        <w:pStyle w:val="a3"/>
        <w:spacing w:before="157" w:beforeAutospacing="0" w:after="157" w:afterAutospacing="0"/>
        <w:jc w:val="center"/>
        <w:rPr>
          <w:b/>
          <w:color w:val="000000"/>
        </w:rPr>
      </w:pPr>
      <w:r w:rsidRPr="001955B3">
        <w:rPr>
          <w:b/>
          <w:color w:val="000000"/>
        </w:rPr>
        <w:t xml:space="preserve">«Занятия психолога с детьми 2-4 лет в период адаптации </w:t>
      </w:r>
    </w:p>
    <w:p w:rsidR="001955B3" w:rsidRPr="001955B3" w:rsidRDefault="001955B3" w:rsidP="001955B3">
      <w:pPr>
        <w:pStyle w:val="a3"/>
        <w:spacing w:before="157" w:beforeAutospacing="0" w:after="157" w:afterAutospacing="0"/>
        <w:jc w:val="center"/>
        <w:rPr>
          <w:b/>
          <w:color w:val="000000"/>
        </w:rPr>
      </w:pPr>
      <w:r w:rsidRPr="001955B3">
        <w:rPr>
          <w:b/>
          <w:color w:val="000000"/>
        </w:rPr>
        <w:t>к дошкольному учреждению».</w:t>
      </w:r>
    </w:p>
    <w:p w:rsidR="001955B3" w:rsidRPr="001955B3" w:rsidRDefault="001955B3" w:rsidP="001955B3">
      <w:pPr>
        <w:pStyle w:val="a3"/>
        <w:spacing w:before="157" w:beforeAutospacing="0" w:after="157" w:afterAutospacing="0"/>
        <w:jc w:val="center"/>
        <w:rPr>
          <w:b/>
          <w:color w:val="000000"/>
        </w:rPr>
      </w:pPr>
      <w:r w:rsidRPr="001955B3">
        <w:rPr>
          <w:b/>
          <w:color w:val="000000"/>
        </w:rPr>
        <w:t xml:space="preserve">(Автор А.С. </w:t>
      </w:r>
      <w:proofErr w:type="spellStart"/>
      <w:r w:rsidRPr="001955B3">
        <w:rPr>
          <w:b/>
          <w:color w:val="000000"/>
        </w:rPr>
        <w:t>Роньжина</w:t>
      </w:r>
      <w:proofErr w:type="spellEnd"/>
      <w:r w:rsidRPr="001955B3">
        <w:rPr>
          <w:b/>
          <w:color w:val="000000"/>
        </w:rPr>
        <w:t>)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В пособии представлен цикл занятий, которые помогут детям 2-4-х лет успешно адаптироваться к условиям до</w:t>
      </w:r>
      <w:r>
        <w:rPr>
          <w:color w:val="313F32"/>
          <w:sz w:val="22"/>
          <w:szCs w:val="22"/>
        </w:rPr>
        <w:softHyphen/>
        <w:t>школьного учреждения.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Игры и упражнения, составляющие основу занятий, спо</w:t>
      </w:r>
      <w:r>
        <w:rPr>
          <w:color w:val="313F32"/>
          <w:sz w:val="22"/>
          <w:szCs w:val="22"/>
        </w:rPr>
        <w:softHyphen/>
        <w:t xml:space="preserve">собствуют снятию </w:t>
      </w:r>
      <w:proofErr w:type="spellStart"/>
      <w:r>
        <w:rPr>
          <w:color w:val="313F32"/>
          <w:sz w:val="22"/>
          <w:szCs w:val="22"/>
        </w:rPr>
        <w:t>психоэмоционального</w:t>
      </w:r>
      <w:proofErr w:type="spellEnd"/>
      <w:r>
        <w:rPr>
          <w:color w:val="313F32"/>
          <w:sz w:val="22"/>
          <w:szCs w:val="22"/>
        </w:rPr>
        <w:t xml:space="preserve"> напряжения, сни</w:t>
      </w:r>
      <w:r>
        <w:rPr>
          <w:color w:val="313F32"/>
          <w:sz w:val="22"/>
          <w:szCs w:val="22"/>
        </w:rPr>
        <w:softHyphen/>
        <w:t>жению импульсивности, тревоги и агрессии, совершенство</w:t>
      </w:r>
      <w:r>
        <w:rPr>
          <w:color w:val="313F32"/>
          <w:sz w:val="22"/>
          <w:szCs w:val="22"/>
        </w:rPr>
        <w:softHyphen/>
        <w:t>ванию коммуникативных, игровых и двигательных навыков, развитию познавательных процессов, оптимизации детско-родительских отношений.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Пособие адресовано психологам и воспитателям, рабо</w:t>
      </w:r>
      <w:r>
        <w:rPr>
          <w:color w:val="313F32"/>
          <w:sz w:val="22"/>
          <w:szCs w:val="22"/>
        </w:rPr>
        <w:softHyphen/>
        <w:t>тающим в массовых детских садах, в ДОУ для детей с тяже</w:t>
      </w:r>
      <w:r>
        <w:rPr>
          <w:color w:val="313F32"/>
          <w:sz w:val="22"/>
          <w:szCs w:val="22"/>
        </w:rPr>
        <w:softHyphen/>
        <w:t>лыми нарушениями речи, с задержкой психического разви</w:t>
      </w:r>
      <w:r>
        <w:rPr>
          <w:color w:val="313F32"/>
          <w:sz w:val="22"/>
          <w:szCs w:val="22"/>
        </w:rPr>
        <w:softHyphen/>
        <w:t>тия, может быть использовано педагогами групп кратковре</w:t>
      </w:r>
      <w:r>
        <w:rPr>
          <w:color w:val="313F32"/>
          <w:sz w:val="22"/>
          <w:szCs w:val="22"/>
        </w:rPr>
        <w:softHyphen/>
        <w:t>менного пребывания и специалистами психологических цен</w:t>
      </w:r>
      <w:r>
        <w:rPr>
          <w:color w:val="313F32"/>
          <w:sz w:val="22"/>
          <w:szCs w:val="22"/>
        </w:rPr>
        <w:softHyphen/>
        <w:t>тров, проводящих групповые занятия с детьми.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 При поступлении в дошкольное образовательное учреж</w:t>
      </w:r>
      <w:r>
        <w:rPr>
          <w:color w:val="313F32"/>
          <w:sz w:val="22"/>
          <w:szCs w:val="22"/>
        </w:rPr>
        <w:softHyphen/>
        <w:t>дение (ДОУ) все дети переживают адаптационный стресс.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Адаптивные возможности ребенка раннего и младшего дошкольного возраста ограничены, поэтому резкий переход малыша в новую социальную ситуацию и длительное пребы</w:t>
      </w:r>
      <w:r>
        <w:rPr>
          <w:color w:val="313F32"/>
          <w:sz w:val="22"/>
          <w:szCs w:val="22"/>
        </w:rPr>
        <w:softHyphen/>
        <w:t>вание в стрессовом состоянии могут привести к эмоциональ</w:t>
      </w:r>
      <w:r>
        <w:rPr>
          <w:color w:val="313F32"/>
          <w:sz w:val="22"/>
          <w:szCs w:val="22"/>
        </w:rPr>
        <w:softHyphen/>
        <w:t>ным нарушениям или замедлению темпа психофизического развития.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Психологу необходимо помочь детям преодолеть стресс поступления и успешно адаптироваться в дошкольном, уч</w:t>
      </w:r>
      <w:r>
        <w:rPr>
          <w:color w:val="313F32"/>
          <w:sz w:val="22"/>
          <w:szCs w:val="22"/>
        </w:rPr>
        <w:softHyphen/>
        <w:t>реждении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Дети раннего возраста эмоциональны и впечатлительны. Им свойственно быстро заражаться сильными, как положи</w:t>
      </w:r>
      <w:r>
        <w:rPr>
          <w:color w:val="313F32"/>
          <w:sz w:val="22"/>
          <w:szCs w:val="22"/>
        </w:rPr>
        <w:softHyphen/>
        <w:t>тельными, так и отрицательными, эмоциями взрослых и сверстников, подражать их действиям. Эти особенности и легли в основу построения цикла занятий.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Психолог приступает к проведению занятий сразу после прихода детей в детский сад. Именно в этот момент малыши находится в стрессовом состоянии, вызванном расставанием с родителями, непривычной обстановкой, появлением незна</w:t>
      </w:r>
      <w:r>
        <w:rPr>
          <w:color w:val="313F32"/>
          <w:sz w:val="22"/>
          <w:szCs w:val="22"/>
        </w:rPr>
        <w:softHyphen/>
        <w:t>комых взрослых и большим количеством детей. Чтобы умень</w:t>
      </w:r>
      <w:r>
        <w:rPr>
          <w:color w:val="313F32"/>
          <w:sz w:val="22"/>
          <w:szCs w:val="22"/>
        </w:rPr>
        <w:softHyphen/>
        <w:t xml:space="preserve">шить воздействие </w:t>
      </w:r>
      <w:proofErr w:type="spellStart"/>
      <w:r>
        <w:rPr>
          <w:color w:val="313F32"/>
          <w:sz w:val="22"/>
          <w:szCs w:val="22"/>
        </w:rPr>
        <w:t>стрессирующих</w:t>
      </w:r>
      <w:proofErr w:type="spellEnd"/>
      <w:r>
        <w:rPr>
          <w:color w:val="313F32"/>
          <w:sz w:val="22"/>
          <w:szCs w:val="22"/>
        </w:rPr>
        <w:t xml:space="preserve"> факторов, рекомендуется</w:t>
      </w:r>
      <w:r>
        <w:rPr>
          <w:rStyle w:val="apple-converted-space"/>
          <w:color w:val="313F32"/>
          <w:sz w:val="22"/>
          <w:szCs w:val="22"/>
        </w:rPr>
        <w:t> </w:t>
      </w:r>
      <w:r>
        <w:rPr>
          <w:rStyle w:val="a5"/>
          <w:color w:val="313F32"/>
          <w:sz w:val="22"/>
          <w:szCs w:val="22"/>
        </w:rPr>
        <w:t>проводить первые занятия с участием родителей.</w:t>
      </w:r>
      <w:r>
        <w:rPr>
          <w:rStyle w:val="apple-converted-space"/>
          <w:i/>
          <w:iCs/>
          <w:color w:val="313F32"/>
          <w:sz w:val="22"/>
          <w:szCs w:val="22"/>
        </w:rPr>
        <w:t> </w:t>
      </w:r>
      <w:r>
        <w:rPr>
          <w:color w:val="313F32"/>
          <w:sz w:val="22"/>
          <w:szCs w:val="22"/>
        </w:rPr>
        <w:t>В при</w:t>
      </w:r>
      <w:r>
        <w:rPr>
          <w:color w:val="313F32"/>
          <w:sz w:val="22"/>
          <w:szCs w:val="22"/>
        </w:rPr>
        <w:softHyphen/>
        <w:t>сутствии родителей дети с большей готовностью идут на кон</w:t>
      </w:r>
      <w:r>
        <w:rPr>
          <w:color w:val="313F32"/>
          <w:sz w:val="22"/>
          <w:szCs w:val="22"/>
        </w:rPr>
        <w:softHyphen/>
        <w:t>такт с воспитателем, психологом, взаимодействуют со свер</w:t>
      </w:r>
      <w:r>
        <w:rPr>
          <w:color w:val="313F32"/>
          <w:sz w:val="22"/>
          <w:szCs w:val="22"/>
        </w:rPr>
        <w:softHyphen/>
        <w:t>стниками, участвуют в совместных подвижных играх, актив</w:t>
      </w:r>
      <w:r>
        <w:rPr>
          <w:color w:val="313F32"/>
          <w:sz w:val="22"/>
          <w:szCs w:val="22"/>
        </w:rPr>
        <w:softHyphen/>
        <w:t>нее интересуются окружающей обстановкой и игрушками. Очень важно, чтобы первый опыт своего пребывания в до</w:t>
      </w:r>
      <w:r>
        <w:rPr>
          <w:color w:val="313F32"/>
          <w:sz w:val="22"/>
          <w:szCs w:val="22"/>
        </w:rPr>
        <w:softHyphen/>
        <w:t>школьном учреждении ребенок приобрел при поддержке близкого человека.  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rStyle w:val="a4"/>
          <w:color w:val="313F32"/>
          <w:sz w:val="22"/>
          <w:szCs w:val="22"/>
        </w:rPr>
        <w:t>ЦЕЛЬ</w:t>
      </w:r>
      <w:r w:rsidR="001955B3">
        <w:rPr>
          <w:rStyle w:val="a4"/>
          <w:color w:val="313F32"/>
          <w:sz w:val="22"/>
          <w:szCs w:val="22"/>
        </w:rPr>
        <w:t xml:space="preserve"> </w:t>
      </w:r>
      <w:r>
        <w:rPr>
          <w:rStyle w:val="a4"/>
          <w:color w:val="313F32"/>
          <w:sz w:val="22"/>
          <w:szCs w:val="22"/>
        </w:rPr>
        <w:t>И</w:t>
      </w:r>
      <w:r w:rsidR="001955B3">
        <w:rPr>
          <w:rStyle w:val="a4"/>
          <w:color w:val="313F32"/>
          <w:sz w:val="22"/>
          <w:szCs w:val="22"/>
        </w:rPr>
        <w:t xml:space="preserve"> </w:t>
      </w:r>
      <w:r>
        <w:rPr>
          <w:rStyle w:val="a4"/>
          <w:color w:val="313F32"/>
          <w:sz w:val="22"/>
          <w:szCs w:val="22"/>
        </w:rPr>
        <w:t>ЗАДАЧИЗАНЯТИЙ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rStyle w:val="a4"/>
          <w:color w:val="313F32"/>
          <w:sz w:val="22"/>
          <w:szCs w:val="22"/>
        </w:rPr>
        <w:t>Цель занятий</w:t>
      </w:r>
      <w:r>
        <w:rPr>
          <w:rStyle w:val="apple-converted-space"/>
          <w:b/>
          <w:bCs/>
          <w:color w:val="313F32"/>
          <w:sz w:val="22"/>
          <w:szCs w:val="22"/>
        </w:rPr>
        <w:t> </w:t>
      </w:r>
      <w:r>
        <w:rPr>
          <w:color w:val="313F32"/>
          <w:sz w:val="22"/>
          <w:szCs w:val="22"/>
        </w:rPr>
        <w:t>- помощь детям в адаптации к условиям дошкольного образовательного учреждения. Этим определя</w:t>
      </w:r>
      <w:r>
        <w:rPr>
          <w:color w:val="313F32"/>
          <w:sz w:val="22"/>
          <w:szCs w:val="22"/>
        </w:rPr>
        <w:softHyphen/>
        <w:t>ются</w:t>
      </w:r>
      <w:r>
        <w:rPr>
          <w:rStyle w:val="apple-converted-space"/>
          <w:color w:val="313F32"/>
          <w:sz w:val="22"/>
          <w:szCs w:val="22"/>
        </w:rPr>
        <w:t> </w:t>
      </w:r>
      <w:r>
        <w:rPr>
          <w:rStyle w:val="a4"/>
          <w:color w:val="313F32"/>
          <w:sz w:val="22"/>
          <w:szCs w:val="22"/>
        </w:rPr>
        <w:t>основные задачи занятий: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&gt;  преодоление стрессовых состояний у детей раннего возраста в период адаптации к детскому саду;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&gt;  обучение воспитателей методам проведения групповых за</w:t>
      </w:r>
      <w:r>
        <w:rPr>
          <w:color w:val="313F32"/>
          <w:sz w:val="22"/>
          <w:szCs w:val="22"/>
        </w:rPr>
        <w:softHyphen/>
        <w:t>нятий в адаптационный период;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&gt;  формирование активной позиции родителей по отношению к процессу адаптации детей.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Параллельно с решением основных задач решаются</w:t>
      </w:r>
      <w:r>
        <w:rPr>
          <w:rStyle w:val="apple-converted-space"/>
          <w:color w:val="313F32"/>
          <w:sz w:val="22"/>
          <w:szCs w:val="22"/>
        </w:rPr>
        <w:t> </w:t>
      </w:r>
      <w:r>
        <w:rPr>
          <w:rStyle w:val="a4"/>
          <w:color w:val="313F32"/>
          <w:sz w:val="22"/>
          <w:szCs w:val="22"/>
        </w:rPr>
        <w:t>за</w:t>
      </w:r>
      <w:r>
        <w:rPr>
          <w:rStyle w:val="a4"/>
          <w:color w:val="313F32"/>
          <w:sz w:val="22"/>
          <w:szCs w:val="22"/>
        </w:rPr>
        <w:softHyphen/>
        <w:t>дачи</w:t>
      </w:r>
      <w:r>
        <w:rPr>
          <w:rStyle w:val="apple-converted-space"/>
          <w:b/>
          <w:bCs/>
          <w:color w:val="313F32"/>
          <w:sz w:val="22"/>
          <w:szCs w:val="22"/>
        </w:rPr>
        <w:t> </w:t>
      </w:r>
      <w:r>
        <w:rPr>
          <w:color w:val="313F32"/>
          <w:sz w:val="22"/>
          <w:szCs w:val="22"/>
        </w:rPr>
        <w:t>комплексного</w:t>
      </w:r>
      <w:r>
        <w:rPr>
          <w:rStyle w:val="apple-converted-space"/>
          <w:color w:val="313F32"/>
          <w:sz w:val="22"/>
          <w:szCs w:val="22"/>
        </w:rPr>
        <w:t> </w:t>
      </w:r>
      <w:r>
        <w:rPr>
          <w:rStyle w:val="a4"/>
          <w:color w:val="313F32"/>
          <w:sz w:val="22"/>
          <w:szCs w:val="22"/>
        </w:rPr>
        <w:t>развития</w:t>
      </w:r>
      <w:r>
        <w:rPr>
          <w:rStyle w:val="apple-converted-space"/>
          <w:b/>
          <w:bCs/>
          <w:color w:val="313F32"/>
          <w:sz w:val="22"/>
          <w:szCs w:val="22"/>
        </w:rPr>
        <w:t> </w:t>
      </w:r>
      <w:r>
        <w:rPr>
          <w:color w:val="313F32"/>
          <w:sz w:val="22"/>
          <w:szCs w:val="22"/>
        </w:rPr>
        <w:t>детей: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rStyle w:val="a5"/>
          <w:color w:val="313F32"/>
          <w:sz w:val="22"/>
          <w:szCs w:val="22"/>
        </w:rPr>
        <w:t>&gt; </w:t>
      </w:r>
      <w:r>
        <w:rPr>
          <w:rStyle w:val="apple-converted-space"/>
          <w:i/>
          <w:iCs/>
          <w:color w:val="313F32"/>
          <w:sz w:val="22"/>
          <w:szCs w:val="22"/>
        </w:rPr>
        <w:t> </w:t>
      </w:r>
      <w:r>
        <w:rPr>
          <w:color w:val="313F32"/>
          <w:sz w:val="22"/>
          <w:szCs w:val="22"/>
        </w:rPr>
        <w:t>снятие эмоционального и мышечного напряжения;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&gt;  снижение импульсивности, излишней двигательной ак</w:t>
      </w:r>
      <w:r>
        <w:rPr>
          <w:color w:val="313F32"/>
          <w:sz w:val="22"/>
          <w:szCs w:val="22"/>
        </w:rPr>
        <w:softHyphen/>
        <w:t>тивности, тревоги, агрессии;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lastRenderedPageBreak/>
        <w:t>&gt;  развитие навыков взаимодействия детей друг с другом;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rStyle w:val="a5"/>
          <w:color w:val="313F32"/>
          <w:sz w:val="22"/>
          <w:szCs w:val="22"/>
        </w:rPr>
        <w:t>&gt; </w:t>
      </w:r>
      <w:r>
        <w:rPr>
          <w:rStyle w:val="apple-converted-space"/>
          <w:i/>
          <w:iCs/>
          <w:color w:val="313F32"/>
          <w:sz w:val="22"/>
          <w:szCs w:val="22"/>
        </w:rPr>
        <w:t> </w:t>
      </w:r>
      <w:r>
        <w:rPr>
          <w:color w:val="313F32"/>
          <w:sz w:val="22"/>
          <w:szCs w:val="22"/>
        </w:rPr>
        <w:t>развитие внимания, восприятия, речи, воображения;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&gt;  развитие чувства ритма, общей и мелкой моторики, коор</w:t>
      </w:r>
      <w:r>
        <w:rPr>
          <w:color w:val="313F32"/>
          <w:sz w:val="22"/>
          <w:szCs w:val="22"/>
        </w:rPr>
        <w:softHyphen/>
        <w:t>динации движений;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&gt;  развитие игровых навыков, произвольного поведения.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Так как малыши нередко болеют и после болезни нуж</w:t>
      </w:r>
      <w:r>
        <w:rPr>
          <w:color w:val="313F32"/>
          <w:sz w:val="22"/>
          <w:szCs w:val="22"/>
        </w:rPr>
        <w:softHyphen/>
        <w:t>даются в повторной адаптации (да и пополнение группы вновь поступающими детьми может продолжаться на протяжении всего года обучения), рекомендуется проводить занятия не только в первые два месяца, но и на протяжении всего учеб</w:t>
      </w:r>
      <w:r>
        <w:rPr>
          <w:color w:val="313F32"/>
          <w:sz w:val="22"/>
          <w:szCs w:val="22"/>
        </w:rPr>
        <w:softHyphen/>
        <w:t>ного года.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Базовыми</w:t>
      </w:r>
      <w:r>
        <w:rPr>
          <w:rStyle w:val="apple-converted-space"/>
          <w:color w:val="313F32"/>
          <w:sz w:val="22"/>
          <w:szCs w:val="22"/>
        </w:rPr>
        <w:t> </w:t>
      </w:r>
      <w:r>
        <w:rPr>
          <w:rStyle w:val="a4"/>
          <w:color w:val="313F32"/>
          <w:sz w:val="22"/>
          <w:szCs w:val="22"/>
        </w:rPr>
        <w:t>средствами работы</w:t>
      </w:r>
      <w:r>
        <w:rPr>
          <w:rStyle w:val="apple-converted-space"/>
          <w:b/>
          <w:bCs/>
          <w:color w:val="313F32"/>
          <w:sz w:val="22"/>
          <w:szCs w:val="22"/>
        </w:rPr>
        <w:t> </w:t>
      </w:r>
      <w:r>
        <w:rPr>
          <w:color w:val="313F32"/>
          <w:sz w:val="22"/>
          <w:szCs w:val="22"/>
        </w:rPr>
        <w:t>служат разнообразные игры с речевым сопровождением: хороводы, марши, песен</w:t>
      </w:r>
      <w:r>
        <w:rPr>
          <w:color w:val="313F32"/>
          <w:sz w:val="22"/>
          <w:szCs w:val="22"/>
        </w:rPr>
        <w:softHyphen/>
        <w:t xml:space="preserve">ки, </w:t>
      </w:r>
      <w:proofErr w:type="spellStart"/>
      <w:r>
        <w:rPr>
          <w:color w:val="313F32"/>
          <w:sz w:val="22"/>
          <w:szCs w:val="22"/>
        </w:rPr>
        <w:t>потешки</w:t>
      </w:r>
      <w:proofErr w:type="spellEnd"/>
      <w:r>
        <w:rPr>
          <w:color w:val="313F32"/>
          <w:sz w:val="22"/>
          <w:szCs w:val="22"/>
        </w:rPr>
        <w:t>, стишки, «ладушки» и «догонялки». Они быст</w:t>
      </w:r>
      <w:r>
        <w:rPr>
          <w:color w:val="313F32"/>
          <w:sz w:val="22"/>
          <w:szCs w:val="22"/>
        </w:rPr>
        <w:softHyphen/>
        <w:t>ро вовлекают детей в свой ритм, переключают их с дружного плача на дружное хлопанье в ладоши и топанье ногами, объ</w:t>
      </w:r>
      <w:r>
        <w:rPr>
          <w:color w:val="313F32"/>
          <w:sz w:val="22"/>
          <w:szCs w:val="22"/>
        </w:rPr>
        <w:softHyphen/>
        <w:t>единяют детей, задают положительный эмоциональный на</w:t>
      </w:r>
      <w:r>
        <w:rPr>
          <w:color w:val="313F32"/>
          <w:sz w:val="22"/>
          <w:szCs w:val="22"/>
        </w:rPr>
        <w:softHyphen/>
        <w:t>строй. В этих играх даже стеснительные, замкнутые дети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постепенно преодолевают внутренний барьер и идут на кон</w:t>
      </w:r>
      <w:r>
        <w:rPr>
          <w:color w:val="313F32"/>
          <w:sz w:val="22"/>
          <w:szCs w:val="22"/>
        </w:rPr>
        <w:softHyphen/>
        <w:t xml:space="preserve">такт </w:t>
      </w:r>
      <w:proofErr w:type="gramStart"/>
      <w:r>
        <w:rPr>
          <w:color w:val="313F32"/>
          <w:sz w:val="22"/>
          <w:szCs w:val="22"/>
        </w:rPr>
        <w:t>со</w:t>
      </w:r>
      <w:proofErr w:type="gramEnd"/>
      <w:r>
        <w:rPr>
          <w:color w:val="313F32"/>
          <w:sz w:val="22"/>
          <w:szCs w:val="22"/>
        </w:rPr>
        <w:t xml:space="preserve"> взрослыми и сверстниками.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rStyle w:val="a4"/>
          <w:color w:val="313F32"/>
          <w:sz w:val="22"/>
          <w:szCs w:val="22"/>
        </w:rPr>
        <w:t>СТРУКТУРА</w:t>
      </w:r>
      <w:r w:rsidR="001955B3">
        <w:rPr>
          <w:rStyle w:val="a4"/>
          <w:color w:val="313F32"/>
          <w:sz w:val="22"/>
          <w:szCs w:val="22"/>
        </w:rPr>
        <w:t xml:space="preserve"> </w:t>
      </w:r>
      <w:r>
        <w:rPr>
          <w:rStyle w:val="a4"/>
          <w:color w:val="313F32"/>
          <w:sz w:val="22"/>
          <w:szCs w:val="22"/>
        </w:rPr>
        <w:t>И</w:t>
      </w:r>
      <w:r w:rsidR="001955B3">
        <w:rPr>
          <w:rStyle w:val="a4"/>
          <w:color w:val="313F32"/>
          <w:sz w:val="22"/>
          <w:szCs w:val="22"/>
        </w:rPr>
        <w:t xml:space="preserve"> </w:t>
      </w:r>
      <w:r>
        <w:rPr>
          <w:rStyle w:val="a4"/>
          <w:color w:val="313F32"/>
          <w:sz w:val="22"/>
          <w:szCs w:val="22"/>
        </w:rPr>
        <w:t>ФОРМА</w:t>
      </w:r>
      <w:r w:rsidR="001955B3">
        <w:rPr>
          <w:rStyle w:val="a4"/>
          <w:color w:val="313F32"/>
          <w:sz w:val="22"/>
          <w:szCs w:val="22"/>
        </w:rPr>
        <w:t xml:space="preserve"> </w:t>
      </w:r>
      <w:r>
        <w:rPr>
          <w:rStyle w:val="a4"/>
          <w:color w:val="313F32"/>
          <w:sz w:val="22"/>
          <w:szCs w:val="22"/>
        </w:rPr>
        <w:t>ЗАНЯТИЙ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Как правило, занятие начинается с упражнений, требу</w:t>
      </w:r>
      <w:r>
        <w:rPr>
          <w:color w:val="313F32"/>
          <w:sz w:val="22"/>
          <w:szCs w:val="22"/>
        </w:rPr>
        <w:softHyphen/>
        <w:t>ющих согласованности действий всей группы: дети дружно шагают, бегают, хлопают ладошками по мячу, выполняют другие задания в соответствии с ритмом и словами стихотво</w:t>
      </w:r>
      <w:r>
        <w:rPr>
          <w:color w:val="313F32"/>
          <w:sz w:val="22"/>
          <w:szCs w:val="22"/>
        </w:rPr>
        <w:softHyphen/>
        <w:t>рения. Эти упражнения создают положительный эмоцио</w:t>
      </w:r>
      <w:r>
        <w:rPr>
          <w:color w:val="313F32"/>
          <w:sz w:val="22"/>
          <w:szCs w:val="22"/>
        </w:rPr>
        <w:softHyphen/>
        <w:t>нальный фон, повышают речевую и двигательную активность детей, помогают настроиться на совместную групповую ра</w:t>
      </w:r>
      <w:r>
        <w:rPr>
          <w:color w:val="313F32"/>
          <w:sz w:val="22"/>
          <w:szCs w:val="22"/>
        </w:rPr>
        <w:softHyphen/>
        <w:t>боту.                                                                                    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В основную часть занятия входят игры и упражнения, которые дают детям возможность интенсивно двигаться, сво</w:t>
      </w:r>
      <w:r>
        <w:rPr>
          <w:color w:val="313F32"/>
          <w:sz w:val="22"/>
          <w:szCs w:val="22"/>
        </w:rPr>
        <w:softHyphen/>
        <w:t>бодно выражать свои эмоции, активно взаимодействовать со сверстниками.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Заканчивается занятие спокойными, малоподвижными играми и упражнениями.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В ходе практической работы было замечено, что от быст</w:t>
      </w:r>
      <w:r>
        <w:rPr>
          <w:color w:val="313F32"/>
          <w:sz w:val="22"/>
          <w:szCs w:val="22"/>
        </w:rPr>
        <w:softHyphen/>
        <w:t>рой смены сюжетов, ролей, образов малыши переутомляют</w:t>
      </w:r>
      <w:r>
        <w:rPr>
          <w:color w:val="313F32"/>
          <w:sz w:val="22"/>
          <w:szCs w:val="22"/>
        </w:rPr>
        <w:softHyphen/>
        <w:t>ся и теряют интерес к занятию. Поэтому все игры и упраж</w:t>
      </w:r>
      <w:r>
        <w:rPr>
          <w:color w:val="313F32"/>
          <w:sz w:val="22"/>
          <w:szCs w:val="22"/>
        </w:rPr>
        <w:softHyphen/>
        <w:t>нения, входящие в одно занятие, объединены сказочно-иг</w:t>
      </w:r>
      <w:r>
        <w:rPr>
          <w:color w:val="313F32"/>
          <w:sz w:val="22"/>
          <w:szCs w:val="22"/>
        </w:rPr>
        <w:softHyphen/>
        <w:t>ровым сюжетом.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Каждое занятие проводится в 2-3 этапа. Комплектова</w:t>
      </w:r>
      <w:r>
        <w:rPr>
          <w:color w:val="313F32"/>
          <w:sz w:val="22"/>
          <w:szCs w:val="22"/>
        </w:rPr>
        <w:softHyphen/>
        <w:t>ние и количество модулей (игр и упражнений), из которых состоит занятие,</w:t>
      </w:r>
      <w:r>
        <w:rPr>
          <w:rStyle w:val="apple-converted-space"/>
          <w:color w:val="313F32"/>
          <w:sz w:val="22"/>
          <w:szCs w:val="22"/>
        </w:rPr>
        <w:t> </w:t>
      </w:r>
      <w:r>
        <w:rPr>
          <w:rStyle w:val="a4"/>
          <w:color w:val="313F32"/>
          <w:sz w:val="22"/>
          <w:szCs w:val="22"/>
        </w:rPr>
        <w:t>варьируются педагогом.</w:t>
      </w:r>
      <w:r>
        <w:rPr>
          <w:rStyle w:val="apple-converted-space"/>
          <w:b/>
          <w:bCs/>
          <w:color w:val="313F32"/>
          <w:sz w:val="22"/>
          <w:szCs w:val="22"/>
        </w:rPr>
        <w:t> </w:t>
      </w:r>
      <w:r>
        <w:rPr>
          <w:color w:val="313F32"/>
          <w:sz w:val="22"/>
          <w:szCs w:val="22"/>
        </w:rPr>
        <w:t>Он может сокра</w:t>
      </w:r>
      <w:r>
        <w:rPr>
          <w:color w:val="313F32"/>
          <w:sz w:val="22"/>
          <w:szCs w:val="22"/>
        </w:rPr>
        <w:softHyphen/>
        <w:t>тить занятие, чтобы избежать переутомления детей, изме</w:t>
      </w:r>
      <w:r>
        <w:rPr>
          <w:color w:val="313F32"/>
          <w:sz w:val="22"/>
          <w:szCs w:val="22"/>
        </w:rPr>
        <w:softHyphen/>
        <w:t>нить последовательность частей в соответствии с настроени</w:t>
      </w:r>
      <w:r>
        <w:rPr>
          <w:color w:val="313F32"/>
          <w:sz w:val="22"/>
          <w:szCs w:val="22"/>
        </w:rPr>
        <w:softHyphen/>
        <w:t>ем детей</w:t>
      </w:r>
      <w:r>
        <w:rPr>
          <w:rStyle w:val="apple-converted-space"/>
          <w:color w:val="313F32"/>
          <w:sz w:val="22"/>
          <w:szCs w:val="22"/>
        </w:rPr>
        <w:t> </w:t>
      </w:r>
      <w:r>
        <w:rPr>
          <w:rStyle w:val="a4"/>
          <w:color w:val="313F32"/>
          <w:sz w:val="22"/>
          <w:szCs w:val="22"/>
        </w:rPr>
        <w:t>и</w:t>
      </w:r>
      <w:r>
        <w:rPr>
          <w:rStyle w:val="apple-converted-space"/>
          <w:b/>
          <w:bCs/>
          <w:color w:val="313F32"/>
          <w:sz w:val="22"/>
          <w:szCs w:val="22"/>
        </w:rPr>
        <w:t> </w:t>
      </w:r>
      <w:r>
        <w:rPr>
          <w:color w:val="313F32"/>
          <w:sz w:val="22"/>
          <w:szCs w:val="22"/>
        </w:rPr>
        <w:t>т.п.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 xml:space="preserve">Занятия длительностью 10-20 минут проводятся 2-3 раза в неделю. Каждое из занятий повторяется по 4-5 раз, чтобы дети запомнили слова </w:t>
      </w:r>
      <w:proofErr w:type="spellStart"/>
      <w:r>
        <w:rPr>
          <w:color w:val="313F32"/>
          <w:sz w:val="22"/>
          <w:szCs w:val="22"/>
        </w:rPr>
        <w:t>потешек</w:t>
      </w:r>
      <w:proofErr w:type="spellEnd"/>
      <w:r>
        <w:rPr>
          <w:color w:val="313F32"/>
          <w:sz w:val="22"/>
          <w:szCs w:val="22"/>
        </w:rPr>
        <w:t xml:space="preserve"> и песенок, правила игр. Кро</w:t>
      </w:r>
      <w:r>
        <w:rPr>
          <w:color w:val="313F32"/>
          <w:sz w:val="22"/>
          <w:szCs w:val="22"/>
        </w:rPr>
        <w:softHyphen/>
        <w:t>ме того, дети раннего возраста любят повторения, знакомые игры и упражнения воспринимаются ими легче. Они выполняют их с большим интересом и радостью. Предполагается, что на первых занятиях психолог разучивает с детьми отдель</w:t>
      </w:r>
      <w:r>
        <w:rPr>
          <w:color w:val="313F32"/>
          <w:sz w:val="22"/>
          <w:szCs w:val="22"/>
        </w:rPr>
        <w:softHyphen/>
        <w:t>ные части сценария, а последнее занятие проводит совмест</w:t>
      </w:r>
      <w:r>
        <w:rPr>
          <w:color w:val="313F32"/>
          <w:sz w:val="22"/>
          <w:szCs w:val="22"/>
        </w:rPr>
        <w:softHyphen/>
        <w:t>но с родителями.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Родители приглашаются на занятия из следующих со</w:t>
      </w:r>
      <w:r>
        <w:rPr>
          <w:color w:val="313F32"/>
          <w:sz w:val="22"/>
          <w:szCs w:val="22"/>
        </w:rPr>
        <w:softHyphen/>
        <w:t>ображений: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&gt;  совместные занятия являются своеобразным «мастер-классом» для родителей, так как на них психолог пока</w:t>
      </w:r>
      <w:r>
        <w:rPr>
          <w:color w:val="313F32"/>
          <w:sz w:val="22"/>
          <w:szCs w:val="22"/>
        </w:rPr>
        <w:softHyphen/>
        <w:t>зывает новые средства и способы общения с детьми;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&gt;  неформальная атмосфера занятий способствует более ак</w:t>
      </w:r>
      <w:r>
        <w:rPr>
          <w:color w:val="313F32"/>
          <w:sz w:val="22"/>
          <w:szCs w:val="22"/>
        </w:rPr>
        <w:softHyphen/>
        <w:t>тивному и открытому общению психолога с родителями.</w:t>
      </w:r>
    </w:p>
    <w:p w:rsidR="002332F3" w:rsidRDefault="002332F3" w:rsidP="002332F3">
      <w:pPr>
        <w:pStyle w:val="a3"/>
        <w:spacing w:before="157" w:beforeAutospacing="0" w:after="157" w:afterAutospacing="0"/>
        <w:jc w:val="both"/>
        <w:rPr>
          <w:color w:val="313F32"/>
          <w:sz w:val="22"/>
          <w:szCs w:val="22"/>
        </w:rPr>
      </w:pPr>
      <w:r>
        <w:rPr>
          <w:color w:val="313F32"/>
          <w:sz w:val="22"/>
          <w:szCs w:val="22"/>
        </w:rPr>
        <w:t>Активное участие в занятиях принимает воспитатель. Он перенимает методы и приемы, применяемые психологом в различных ситуациях, отмечает наиболее понравившиеся детям игры и использует их в своей работе.</w:t>
      </w:r>
    </w:p>
    <w:p w:rsidR="00EE5DB8" w:rsidRDefault="00EE5DB8"/>
    <w:sectPr w:rsidR="00EE5DB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32F3"/>
    <w:rsid w:val="001955B3"/>
    <w:rsid w:val="001E24FF"/>
    <w:rsid w:val="002332F3"/>
    <w:rsid w:val="00302013"/>
    <w:rsid w:val="00465D56"/>
    <w:rsid w:val="00B8108F"/>
    <w:rsid w:val="00C636FE"/>
    <w:rsid w:val="00E05237"/>
    <w:rsid w:val="00E41A69"/>
    <w:rsid w:val="00EC76BC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2F3"/>
    <w:rPr>
      <w:b/>
      <w:bCs/>
    </w:rPr>
  </w:style>
  <w:style w:type="character" w:customStyle="1" w:styleId="apple-converted-space">
    <w:name w:val="apple-converted-space"/>
    <w:basedOn w:val="a0"/>
    <w:rsid w:val="002332F3"/>
  </w:style>
  <w:style w:type="character" w:styleId="a5">
    <w:name w:val="Emphasis"/>
    <w:basedOn w:val="a0"/>
    <w:uiPriority w:val="20"/>
    <w:qFormat/>
    <w:rsid w:val="002332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3</cp:revision>
  <dcterms:created xsi:type="dcterms:W3CDTF">2018-06-18T11:02:00Z</dcterms:created>
  <dcterms:modified xsi:type="dcterms:W3CDTF">2018-06-18T13:53:00Z</dcterms:modified>
</cp:coreProperties>
</file>