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D3" w:rsidRDefault="001666D3" w:rsidP="001666D3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56"/>
          <w:szCs w:val="56"/>
          <w:lang w:eastAsia="ru-RU"/>
        </w:rPr>
      </w:pPr>
      <w:r w:rsidRPr="001666D3">
        <w:rPr>
          <w:rFonts w:ascii="Times New Roman" w:eastAsia="Times New Roman" w:hAnsi="Times New Roman" w:cs="Times New Roman"/>
          <w:b/>
          <w:color w:val="000000"/>
          <w:kern w:val="36"/>
          <w:sz w:val="56"/>
          <w:szCs w:val="56"/>
          <w:lang w:eastAsia="ru-RU"/>
        </w:rPr>
        <w:t xml:space="preserve">Консультация «Поиграйте </w:t>
      </w:r>
    </w:p>
    <w:p w:rsidR="001666D3" w:rsidRPr="001666D3" w:rsidRDefault="001666D3" w:rsidP="001666D3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56"/>
          <w:szCs w:val="56"/>
          <w:lang w:eastAsia="ru-RU"/>
        </w:rPr>
      </w:pPr>
      <w:r w:rsidRPr="001666D3">
        <w:rPr>
          <w:rFonts w:ascii="Times New Roman" w:eastAsia="Times New Roman" w:hAnsi="Times New Roman" w:cs="Times New Roman"/>
          <w:b/>
          <w:color w:val="000000"/>
          <w:kern w:val="36"/>
          <w:sz w:val="56"/>
          <w:szCs w:val="56"/>
          <w:lang w:eastAsia="ru-RU"/>
        </w:rPr>
        <w:t xml:space="preserve">с палочками </w:t>
      </w:r>
      <w:proofErr w:type="spellStart"/>
      <w:r w:rsidRPr="001666D3">
        <w:rPr>
          <w:rFonts w:ascii="Times New Roman" w:eastAsia="Times New Roman" w:hAnsi="Times New Roman" w:cs="Times New Roman"/>
          <w:b/>
          <w:color w:val="000000"/>
          <w:kern w:val="36"/>
          <w:sz w:val="56"/>
          <w:szCs w:val="56"/>
          <w:lang w:eastAsia="ru-RU"/>
        </w:rPr>
        <w:t>Кюизенера</w:t>
      </w:r>
      <w:proofErr w:type="spellEnd"/>
      <w:r w:rsidRPr="001666D3">
        <w:rPr>
          <w:rFonts w:ascii="Times New Roman" w:eastAsia="Times New Roman" w:hAnsi="Times New Roman" w:cs="Times New Roman"/>
          <w:b/>
          <w:color w:val="000000"/>
          <w:kern w:val="36"/>
          <w:sz w:val="56"/>
          <w:szCs w:val="56"/>
          <w:lang w:eastAsia="ru-RU"/>
        </w:rPr>
        <w:t>»</w:t>
      </w:r>
    </w:p>
    <w:p w:rsidR="001666D3" w:rsidRPr="001666D3" w:rsidRDefault="001666D3" w:rsidP="00166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5475" cy="1885950"/>
            <wp:effectExtent l="19050" t="0" r="9525" b="0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6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7375" cy="1885950"/>
            <wp:effectExtent l="19050" t="0" r="9525" b="0"/>
            <wp:docPr id="2" name="Рисунок 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Одна из важнейших задач воспитания маленького ребенка - развитие его ума, формирование таких мыслительных умений и способностей, которые позволяют легко осваивать новое. Удовлетворять естественные потребности детей в познании и изучении окружающего мира, их неуемную любознательность помогают игры – исследования. Педагоги разных стран адаптируют и развивают технологии использования давно известных российских и зарубежных дидактических средств (развивающие игры Б. Никитина, блоки </w:t>
      </w:r>
      <w:proofErr w:type="spellStart"/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счетные палочки </w:t>
      </w:r>
      <w:proofErr w:type="spellStart"/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расширяя горизонты мирового образовательного пространства. Разработка и внедрение в практику эффективных дидактических средств, развивающих методов позволяет педагогам и родителям разнообразить взаимодействие с детьми, познакомить со сложными, абстрактными математическими понятиями в доступной малышам форме.</w:t>
      </w:r>
    </w:p>
    <w:p w:rsidR="001666D3" w:rsidRPr="001666D3" w:rsidRDefault="001666D3" w:rsidP="00166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помощью палочек </w:t>
      </w:r>
      <w:proofErr w:type="spellStart"/>
      <w:r w:rsidRPr="001666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Кюизенера</w:t>
      </w:r>
      <w:proofErr w:type="spellEnd"/>
      <w:r w:rsidRPr="001666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 решите множество задач:</w:t>
      </w: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Вызовете интерес к игре с палочками </w:t>
      </w:r>
      <w:proofErr w:type="spellStart"/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желание действовать с ними. </w:t>
      </w: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разовьете элементарные математические представления – о числе на основе счета и измерения. </w:t>
      </w: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поможете освоить ключевые средства познания </w:t>
      </w: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сенсорные эталоны (эталоны цвета, размера), таких способов познания, как сравнение, сопоставление предметов (по цвету, длине, ширине, высоте). </w:t>
      </w: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поможете освоить пространственно-количественные характеристики. </w:t>
      </w: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научите детей понимать поставленную задачу и решать ее самостоятельно. </w:t>
      </w: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сформируете навык самоконтроля и самооценки. </w:t>
      </w: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6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«Подбираем ленточки к фартучкам»</w:t>
      </w: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Дайте ребенку фартучки всей цветовой гаммы палочек </w:t>
      </w:r>
      <w:proofErr w:type="spellStart"/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предложите выбрать соответствующие палочки – «ленточки» к фартучкам и назвать их цвет: «это ленточка красная, и эта такая же»; «эта желтая и эта желтая» и т.д. </w:t>
      </w: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6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«Мы по лесенке шагаем»</w:t>
      </w: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Предложите выложить числовую лесенку, найти палочку «1» - какого цвета, предлагается выложить перед собой, «2» - какого цвета, положить ее под белую палочку (или рядом </w:t>
      </w:r>
      <w:proofErr w:type="spellStart"/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сбелой</w:t>
      </w:r>
      <w:proofErr w:type="spellEnd"/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так чтобы получилась ступенька и т.д. </w:t>
      </w: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66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0" cy="1819275"/>
            <wp:effectExtent l="19050" t="0" r="0" b="0"/>
            <wp:docPr id="3" name="Рисунок 3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6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«Заборы низкие и высокие»</w:t>
      </w:r>
      <w:r w:rsidRPr="00166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заборов для разных домиков из палочек, укладывая их вертикально рядом друг с другом. Сравнение заборов по высоте. </w:t>
      </w: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6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«Лесенка высокая и лесенка низкая»</w:t>
      </w:r>
      <w:r w:rsidRPr="00166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ребенком постройте лесенки к домикам разной высоты. </w:t>
      </w: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66D3">
        <w:rPr>
          <w:rFonts w:ascii="Times New Roman" w:eastAsia="Times New Roman" w:hAnsi="Times New Roman" w:cs="Times New Roman"/>
          <w:noProof/>
          <w:color w:val="0576AC"/>
          <w:sz w:val="28"/>
          <w:szCs w:val="28"/>
          <w:lang w:eastAsia="ru-RU"/>
        </w:rPr>
        <w:drawing>
          <wp:inline distT="0" distB="0" distL="0" distR="0">
            <wp:extent cx="2419350" cy="1495425"/>
            <wp:effectExtent l="19050" t="0" r="0" b="0"/>
            <wp:docPr id="4" name="Рисунок 4" descr="Рисунок4">
              <a:hlinkClick xmlns:a="http://schemas.openxmlformats.org/drawingml/2006/main" r:id="rId7" tooltip="&quot;Рисунок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4">
                      <a:hlinkClick r:id="rId7" tooltip="&quot;Рисунок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6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«Лесенка широкая и лесенка узкая»</w:t>
      </w:r>
      <w:r w:rsidRPr="00166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Постройте лесенки для двух разных людей – один толстый, а другой худой.</w:t>
      </w: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66D3">
        <w:rPr>
          <w:rFonts w:ascii="Times New Roman" w:eastAsia="Times New Roman" w:hAnsi="Times New Roman" w:cs="Times New Roman"/>
          <w:noProof/>
          <w:color w:val="0576AC"/>
          <w:sz w:val="28"/>
          <w:szCs w:val="28"/>
          <w:lang w:eastAsia="ru-RU"/>
        </w:rPr>
        <w:drawing>
          <wp:inline distT="0" distB="0" distL="0" distR="0">
            <wp:extent cx="2390775" cy="1247775"/>
            <wp:effectExtent l="19050" t="0" r="9525" b="0"/>
            <wp:docPr id="5" name="Рисунок 5" descr="Рисунок5">
              <a:hlinkClick xmlns:a="http://schemas.openxmlformats.org/drawingml/2006/main" r:id="rId9" tooltip="&quot;Рисунок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5">
                      <a:hlinkClick r:id="rId9" tooltip="&quot;Рисунок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6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«Мосты через реку», «Плоты на реке»</w:t>
      </w: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ребёнок намечает, в каком именно месте реки он будет строить мост, и подбирает для него палочки соответствующей длины, чтобы их длина перекрывала ширину реки. Предложите построить плоты, на которых можно проплыть под мостом. Помогите прийти к выводу, о том, что проемы у моста разные («узкий», «пошире», «широкий»).</w:t>
      </w: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66D3">
        <w:rPr>
          <w:rFonts w:ascii="Times New Roman" w:eastAsia="Times New Roman" w:hAnsi="Times New Roman" w:cs="Times New Roman"/>
          <w:noProof/>
          <w:color w:val="0576AC"/>
          <w:sz w:val="28"/>
          <w:szCs w:val="28"/>
          <w:lang w:eastAsia="ru-RU"/>
        </w:rPr>
        <w:lastRenderedPageBreak/>
        <w:drawing>
          <wp:inline distT="0" distB="0" distL="0" distR="0">
            <wp:extent cx="2305050" cy="1733550"/>
            <wp:effectExtent l="19050" t="0" r="0" b="0"/>
            <wp:docPr id="6" name="Рисунок 6" descr="Рисунок6">
              <a:hlinkClick xmlns:a="http://schemas.openxmlformats.org/drawingml/2006/main" r:id="rId11" tooltip="&quot;Рисунок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нок6">
                      <a:hlinkClick r:id="rId11" tooltip="&quot;Рисунок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6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«Цвет и число», «Число и цвет»</w:t>
      </w: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Предложите ребенку построить необычный поезд из цветных палочек, посадить в вагончики пассажиров, детям предлагается узнать, сколько мест в каждом в вагончике, дети находят ответ практическим путем: берут белые палочки и накладывают на вагончики каждого цвета. Постройте сами вагончик из 4 белых палочек и предложите отгадать, палочкой какого цвета можно заменить этот вагончик. Затем дети определяют, какое число соответствует той или иной палочке. После этого дети строят вагончики из белых палочек (одноместный, двухместный, трехместный). </w:t>
      </w: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66D3">
        <w:rPr>
          <w:rFonts w:ascii="Times New Roman" w:eastAsia="Times New Roman" w:hAnsi="Times New Roman" w:cs="Times New Roman"/>
          <w:noProof/>
          <w:color w:val="0576AC"/>
          <w:sz w:val="28"/>
          <w:szCs w:val="28"/>
          <w:lang w:eastAsia="ru-RU"/>
        </w:rPr>
        <w:drawing>
          <wp:inline distT="0" distB="0" distL="0" distR="0">
            <wp:extent cx="3467100" cy="1181100"/>
            <wp:effectExtent l="19050" t="0" r="0" b="0"/>
            <wp:docPr id="7" name="Рисунок 7" descr="Рисунок7">
              <a:hlinkClick xmlns:a="http://schemas.openxmlformats.org/drawingml/2006/main" r:id="rId13" tooltip="&quot;Рисунок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7">
                      <a:hlinkClick r:id="rId13" tooltip="&quot;Рисунок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6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«Путешествие на поезде»</w:t>
      </w: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Предложите составить из палочек - вагонов поезд от самой короткой до самой длинной. Предложите ответить, каким по порядку стоит </w:t>
      </w:r>
      <w:proofErr w:type="spellStart"/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</w:t>
      </w:r>
      <w:proofErr w:type="spellEnd"/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вагон? Вагон какого цвета стоит четвертым? Какого цвета вагон левее желтого? Или просто, дайте ребенку возможность пофантазировать, и самому придумать что-нибудь для постройки.</w:t>
      </w: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66D3">
        <w:rPr>
          <w:rFonts w:ascii="Times New Roman" w:eastAsia="Times New Roman" w:hAnsi="Times New Roman" w:cs="Times New Roman"/>
          <w:noProof/>
          <w:color w:val="0576AC"/>
          <w:sz w:val="28"/>
          <w:szCs w:val="28"/>
          <w:lang w:eastAsia="ru-RU"/>
        </w:rPr>
        <w:drawing>
          <wp:inline distT="0" distB="0" distL="0" distR="0">
            <wp:extent cx="2533650" cy="1295400"/>
            <wp:effectExtent l="19050" t="0" r="0" b="0"/>
            <wp:docPr id="8" name="Рисунок 8" descr="Рисунок8">
              <a:hlinkClick xmlns:a="http://schemas.openxmlformats.org/drawingml/2006/main" r:id="rId15" tooltip="&quot;Рисунок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нок8">
                      <a:hlinkClick r:id="rId15" tooltip="&quot;Рисунок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666D3" w:rsidRPr="001666D3" w:rsidRDefault="001666D3" w:rsidP="00166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Рекомендации для родителей по закреплению у детей навыков при работе с палочками Х. </w:t>
      </w:r>
      <w:proofErr w:type="spellStart"/>
      <w:r w:rsidRPr="001666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Кюизенера</w:t>
      </w:r>
      <w:proofErr w:type="spellEnd"/>
    </w:p>
    <w:p w:rsidR="001666D3" w:rsidRPr="001666D3" w:rsidRDefault="001666D3" w:rsidP="00166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палочками </w:t>
      </w:r>
      <w:proofErr w:type="spellStart"/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t>Х.Кюизенера</w:t>
      </w:r>
      <w:proofErr w:type="spellEnd"/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трудный систематический процесс, требующий ежедневных упражнений. Часть времени ребенок проводит в детском саду, тогда ему на помощь приходит воспитатель, который организует их совместную деятельность и занятия в группе, а также направляет его в самостоятельной деятельности.</w:t>
      </w:r>
    </w:p>
    <w:p w:rsidR="001666D3" w:rsidRPr="001666D3" w:rsidRDefault="001666D3" w:rsidP="00166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часть времени, самую продолжительную, ребенок проводит дома с родителями.</w:t>
      </w:r>
    </w:p>
    <w:p w:rsidR="001666D3" w:rsidRPr="001666D3" w:rsidRDefault="001666D3" w:rsidP="00166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вы должны стать их главными помощниками в работе с цветными палочками.</w:t>
      </w:r>
    </w:p>
    <w:p w:rsidR="001666D3" w:rsidRPr="001666D3" w:rsidRDefault="001666D3" w:rsidP="00166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Интересуйтесь тем, как дети играют в группе с цветными палочками.</w:t>
      </w:r>
    </w:p>
    <w:p w:rsidR="001666D3" w:rsidRPr="001666D3" w:rsidRDefault="001666D3" w:rsidP="00166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Получайте консультации у воспитателей по дидактическим и подвижным играм с палочками </w:t>
      </w:r>
      <w:proofErr w:type="spellStart"/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6D3" w:rsidRPr="001666D3" w:rsidRDefault="001666D3" w:rsidP="00166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Старайтесь дома повторить проделанную ребенком работу в детском саду.</w:t>
      </w:r>
    </w:p>
    <w:p w:rsidR="001666D3" w:rsidRPr="001666D3" w:rsidRDefault="001666D3" w:rsidP="00166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Поощряйте интерес ребенка к занятиям, старайтесь стимулировать его, чаще хвалить за успехи.</w:t>
      </w:r>
    </w:p>
    <w:p w:rsidR="001666D3" w:rsidRPr="001666D3" w:rsidRDefault="001666D3" w:rsidP="00166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огорчайтесь, если у Вас что-то не получается. Отложите временно упражнение. Пройдет некоторое время, попробуйте снова его выполнить.</w:t>
      </w:r>
    </w:p>
    <w:p w:rsidR="001666D3" w:rsidRPr="001666D3" w:rsidRDefault="001666D3" w:rsidP="00166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Используйте принцип наглядности и последовательности. Двигайтесь от простого к сложному. Показывайте ребенку, что необходимо сделать, чтобы добиться успеха. Старайтесь со временем обращаться к прошлым заданиям, не теряйте связь с уже полученным опытом. То, что изучил ребенок не должно стать «мертвым грузом».</w:t>
      </w:r>
    </w:p>
    <w:p w:rsidR="001666D3" w:rsidRPr="001666D3" w:rsidRDefault="001666D3" w:rsidP="00166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Используйте палочки </w:t>
      </w:r>
      <w:proofErr w:type="spellStart"/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t>Х.Кюизенера</w:t>
      </w:r>
      <w:proofErr w:type="spellEnd"/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видах деятельности ребенка.</w:t>
      </w:r>
    </w:p>
    <w:p w:rsidR="001666D3" w:rsidRPr="001666D3" w:rsidRDefault="001666D3" w:rsidP="00166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Придумывайте новые задания самостоятельно. Постепенно к этому творчеству можно подключать детей.</w:t>
      </w:r>
    </w:p>
    <w:p w:rsidR="001666D3" w:rsidRPr="001666D3" w:rsidRDefault="001666D3" w:rsidP="00166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процессе работы можно использовать интернет – ресурсы, видео-презентации, созданные воспитателем группы.</w:t>
      </w:r>
    </w:p>
    <w:p w:rsidR="001666D3" w:rsidRPr="001666D3" w:rsidRDefault="001666D3" w:rsidP="00166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Обменивайтесь опытом с другими родителями.</w:t>
      </w:r>
    </w:p>
    <w:p w:rsidR="001666D3" w:rsidRPr="001666D3" w:rsidRDefault="001666D3" w:rsidP="00166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Учувствуйте в мастер-классах и тематических родительских собраниях группы или детского сада. Оказывайте помощь в их проведении.</w:t>
      </w:r>
    </w:p>
    <w:p w:rsidR="001666D3" w:rsidRPr="001666D3" w:rsidRDefault="001666D3" w:rsidP="00166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D3">
        <w:rPr>
          <w:rFonts w:ascii="Times New Roman" w:eastAsia="Times New Roman" w:hAnsi="Times New Roman" w:cs="Times New Roman"/>
          <w:sz w:val="28"/>
          <w:szCs w:val="28"/>
          <w:lang w:eastAsia="ru-RU"/>
        </w:rPr>
        <w:t>12.Вместе с детьми можно придумывать сказочных персонажей, собрать их из палочек.</w:t>
      </w:r>
    </w:p>
    <w:p w:rsidR="001666D3" w:rsidRPr="001666D3" w:rsidRDefault="001666D3" w:rsidP="001666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1714500"/>
            <wp:effectExtent l="19050" t="0" r="0" b="0"/>
            <wp:docPr id="9" name="Рисунок 9" descr="Рисунок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нок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6D3" w:rsidRDefault="001666D3">
      <w:pPr>
        <w:rPr>
          <w:rFonts w:ascii="Times New Roman" w:hAnsi="Times New Roman" w:cs="Times New Roman"/>
          <w:sz w:val="28"/>
          <w:szCs w:val="28"/>
        </w:rPr>
      </w:pPr>
    </w:p>
    <w:p w:rsidR="001666D3" w:rsidRDefault="001666D3" w:rsidP="001666D3">
      <w:pPr>
        <w:rPr>
          <w:rFonts w:ascii="Times New Roman" w:hAnsi="Times New Roman" w:cs="Times New Roman"/>
          <w:sz w:val="28"/>
          <w:szCs w:val="28"/>
        </w:rPr>
      </w:pPr>
    </w:p>
    <w:p w:rsidR="001666D3" w:rsidRPr="001666D3" w:rsidRDefault="001666D3" w:rsidP="001666D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Козлова Ю.С.</w:t>
      </w:r>
    </w:p>
    <w:sectPr w:rsidR="001666D3" w:rsidRPr="001666D3" w:rsidSect="0016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66D3"/>
    <w:rsid w:val="001666D3"/>
    <w:rsid w:val="00C47E7F"/>
    <w:rsid w:val="00E1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7F"/>
  </w:style>
  <w:style w:type="paragraph" w:styleId="1">
    <w:name w:val="heading 1"/>
    <w:basedOn w:val="a"/>
    <w:link w:val="10"/>
    <w:uiPriority w:val="9"/>
    <w:qFormat/>
    <w:rsid w:val="00166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1666D3"/>
    <w:rPr>
      <w:i/>
      <w:iCs/>
    </w:rPr>
  </w:style>
  <w:style w:type="character" w:styleId="a4">
    <w:name w:val="Strong"/>
    <w:basedOn w:val="a0"/>
    <w:uiPriority w:val="22"/>
    <w:qFormat/>
    <w:rsid w:val="001666D3"/>
    <w:rPr>
      <w:b/>
      <w:bCs/>
    </w:rPr>
  </w:style>
  <w:style w:type="paragraph" w:styleId="a5">
    <w:name w:val="Normal (Web)"/>
    <w:basedOn w:val="a"/>
    <w:uiPriority w:val="99"/>
    <w:semiHidden/>
    <w:unhideWhenUsed/>
    <w:rsid w:val="0016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21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37kurgan.detkin-club.ru/editor/1045/images/07ce0cb8c18ea98f89c45ad4148b8f31.p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37kurgan.detkin-club.ru/editor/1045/images/ef8da9640b50c76db1b93eb92a0cf4cb.png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37kurgan.detkin-club.ru/editor/1045/images/e58d05cb1478186790b571d46269867c.png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37kurgan.detkin-club.ru/editor/1045/images/c0786144d5fe2daf01210de049f8c97f.png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37kurgan.detkin-club.ru/editor/1045/images/3d3d7e7e925782f84de167922204ad68.png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832</Words>
  <Characters>4745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2018-06-25T16:38:00Z</dcterms:created>
  <dcterms:modified xsi:type="dcterms:W3CDTF">2018-06-25T16:41:00Z</dcterms:modified>
</cp:coreProperties>
</file>